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28"/>
          <w:szCs w:val="28"/>
          <w:lang w:val="en-US" w:eastAsia="zh-CN"/>
        </w:rPr>
      </w:pPr>
      <w:r>
        <w:rPr>
          <w:rFonts w:hint="eastAsia"/>
          <w:sz w:val="28"/>
          <w:szCs w:val="28"/>
          <w:lang w:val="en-US" w:eastAsia="zh-CN"/>
        </w:rPr>
        <w:t>附件１：</w:t>
      </w:r>
    </w:p>
    <w:p>
      <w:pPr>
        <w:keepNext w:val="0"/>
        <w:keepLines w:val="0"/>
        <w:widowControl/>
        <w:suppressLineNumbers w:val="0"/>
        <w:shd w:val="clear" w:fill="FFFFFF"/>
        <w:spacing w:before="0" w:beforeAutospacing="0" w:after="0" w:afterAutospacing="0" w:line="240" w:lineRule="auto"/>
        <w:ind w:left="0" w:right="0" w:firstLine="0"/>
        <w:jc w:val="center"/>
        <w:rPr>
          <w:rFonts w:hint="default" w:ascii="Calibri" w:hAnsi="Calibri" w:cs="Calibri"/>
          <w:b w:val="0"/>
          <w:i w:val="0"/>
          <w:caps w:val="0"/>
          <w:color w:val="000000"/>
          <w:spacing w:val="0"/>
          <w:sz w:val="21"/>
          <w:szCs w:val="21"/>
        </w:rPr>
      </w:pPr>
      <w:r>
        <w:rPr>
          <w:rFonts w:hint="eastAsia" w:ascii="宋体" w:hAnsi="宋体" w:eastAsia="宋体" w:cs="宋体"/>
          <w:b/>
          <w:i w:val="0"/>
          <w:caps w:val="0"/>
          <w:color w:val="000000"/>
          <w:spacing w:val="0"/>
          <w:kern w:val="0"/>
          <w:sz w:val="44"/>
          <w:szCs w:val="44"/>
          <w:shd w:val="clear" w:fill="FFFFFF"/>
          <w:lang w:val="en-US" w:eastAsia="zh-CN" w:bidi="ar"/>
        </w:rPr>
        <w:t>2017年昆明市中青年学术和技术带头人及后备人选</w:t>
      </w:r>
      <w:bookmarkStart w:id="0" w:name="_GoBack"/>
      <w:bookmarkEnd w:id="0"/>
      <w:r>
        <w:rPr>
          <w:rFonts w:hint="eastAsia" w:ascii="宋体" w:hAnsi="宋体" w:eastAsia="宋体" w:cs="宋体"/>
          <w:b/>
          <w:i w:val="0"/>
          <w:caps w:val="0"/>
          <w:color w:val="000000"/>
          <w:spacing w:val="0"/>
          <w:kern w:val="0"/>
          <w:sz w:val="44"/>
          <w:szCs w:val="44"/>
          <w:shd w:val="clear" w:fill="FFFFFF"/>
          <w:lang w:val="en-US" w:eastAsia="zh-CN" w:bidi="ar"/>
        </w:rPr>
        <w:t>申报指南</w:t>
      </w:r>
    </w:p>
    <w:p>
      <w:pPr>
        <w:keepNext w:val="0"/>
        <w:keepLines w:val="0"/>
        <w:widowControl/>
        <w:suppressLineNumbers w:val="0"/>
        <w:shd w:val="clear" w:fill="FFFFFF"/>
        <w:spacing w:before="0" w:beforeAutospacing="0" w:after="0" w:afterAutospacing="0" w:line="520" w:lineRule="atLeast"/>
        <w:ind w:left="0" w:right="0" w:firstLine="640"/>
        <w:jc w:val="both"/>
        <w:rPr>
          <w:rFonts w:hint="default" w:ascii="Calibri" w:hAnsi="Calibri" w:cs="Calibri"/>
          <w:b w:val="0"/>
          <w:i w:val="0"/>
          <w:caps w:val="0"/>
          <w:color w:val="000000"/>
          <w:spacing w:val="0"/>
          <w:sz w:val="21"/>
          <w:szCs w:val="21"/>
        </w:rPr>
      </w:pPr>
      <w:r>
        <w:rPr>
          <w:rFonts w:ascii="仿宋_GB2312" w:hAnsi="Calibri"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为深入贯彻落实《中共昆明市委 昆明市人民政府 关于深化科技体制改革建立创新机制推动创新发展的实施意见》的要求，根据《昆明市中青年学术和技术带头人及后备人选选拔培养考核办法》和《昆明市中青年学术和技术带头人及后备人选选拔培养考核实施细则》，制定2017年昆明市中青年学术和技术带头人及后备人选（以下简称“带头人及后备人选”）申报指南。本申报指南仅作为申报带头人及后备人选的指导性意见。</w:t>
      </w:r>
    </w:p>
    <w:p>
      <w:pPr>
        <w:keepNext w:val="0"/>
        <w:keepLines w:val="0"/>
        <w:widowControl/>
        <w:suppressLineNumbers w:val="0"/>
        <w:shd w:val="clear" w:fill="FFFFFF"/>
        <w:spacing w:before="0" w:beforeAutospacing="0" w:after="0" w:afterAutospacing="0" w:line="315" w:lineRule="atLeast"/>
        <w:ind w:left="0" w:right="0" w:firstLine="643"/>
        <w:jc w:val="both"/>
        <w:rPr>
          <w:rFonts w:hint="default" w:ascii="Calibri" w:hAnsi="Calibri" w:cs="Calibri"/>
          <w:b w:val="0"/>
          <w:i w:val="0"/>
          <w:caps w:val="0"/>
          <w:color w:val="000000"/>
          <w:spacing w:val="0"/>
          <w:sz w:val="21"/>
          <w:szCs w:val="21"/>
        </w:rPr>
      </w:pPr>
      <w:r>
        <w:rPr>
          <w:rFonts w:hint="eastAsia" w:ascii="宋体" w:hAnsi="宋体" w:eastAsia="宋体" w:cs="宋体"/>
          <w:b/>
          <w:i w:val="0"/>
          <w:caps w:val="0"/>
          <w:color w:val="000000"/>
          <w:spacing w:val="0"/>
          <w:kern w:val="0"/>
          <w:sz w:val="32"/>
          <w:szCs w:val="32"/>
          <w:shd w:val="clear" w:fill="FFFFFF"/>
          <w:lang w:val="en-US" w:eastAsia="zh-CN" w:bidi="ar"/>
        </w:rPr>
        <w:t>一、适用范围及选拔名额</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在昆明行政区域内从事应用研究、技术研发、成果转化和经营管理工作，促进科技与经济紧密结合，能起到带头作用且具有发展潜质的优秀创新创业人才。</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2017年选拔带头人及后备人选50名。其中，带头人15名，后备人选35名。</w:t>
      </w:r>
    </w:p>
    <w:p>
      <w:pPr>
        <w:keepNext w:val="0"/>
        <w:keepLines w:val="0"/>
        <w:widowControl/>
        <w:suppressLineNumbers w:val="0"/>
        <w:shd w:val="clear" w:fill="FFFFFF"/>
        <w:spacing w:before="0" w:beforeAutospacing="0" w:after="0" w:afterAutospacing="0" w:line="315" w:lineRule="atLeast"/>
        <w:ind w:left="0" w:right="0" w:firstLine="643"/>
        <w:jc w:val="both"/>
        <w:rPr>
          <w:rFonts w:hint="default" w:ascii="Calibri" w:hAnsi="Calibri" w:cs="Calibri"/>
          <w:b w:val="0"/>
          <w:i w:val="0"/>
          <w:caps w:val="0"/>
          <w:color w:val="000000"/>
          <w:spacing w:val="0"/>
          <w:sz w:val="21"/>
          <w:szCs w:val="21"/>
        </w:rPr>
      </w:pPr>
      <w:r>
        <w:rPr>
          <w:rFonts w:hint="eastAsia" w:ascii="宋体" w:hAnsi="宋体" w:eastAsia="宋体" w:cs="宋体"/>
          <w:b/>
          <w:i w:val="0"/>
          <w:caps w:val="0"/>
          <w:color w:val="000000"/>
          <w:spacing w:val="0"/>
          <w:kern w:val="0"/>
          <w:sz w:val="32"/>
          <w:szCs w:val="32"/>
          <w:shd w:val="clear" w:fill="FFFFFF"/>
          <w:lang w:val="en-US" w:eastAsia="zh-CN" w:bidi="ar"/>
        </w:rPr>
        <w:t>二、指导思想与选拔原则</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以实施创新驱动发展战略为指引，贯彻“创新、协调、绿色、开放、共享”发展理念，围绕昆明经济社会发展“188”重点产业，以品德、能力和业绩为导向，以突出创新、成果转化和服务发展为核心，按照支撑产业发展与促进转型升级、聚焦园区企业与基层一线、统筹省市比例与优化结构、顺向发展与避免重复的原则，通过分类指导、竞争择优进行选拔，为昆明建设中国西部重要创新型城市与面向南亚东南亚开放的科技创新中心提供人才和智力支撑。</w:t>
      </w:r>
    </w:p>
    <w:p>
      <w:pPr>
        <w:keepNext w:val="0"/>
        <w:keepLines w:val="0"/>
        <w:widowControl/>
        <w:suppressLineNumbers w:val="0"/>
        <w:shd w:val="clear" w:fill="FFFFFF"/>
        <w:spacing w:before="0" w:beforeAutospacing="0" w:after="0" w:afterAutospacing="0" w:line="315" w:lineRule="atLeast"/>
        <w:ind w:left="0" w:right="0" w:firstLine="643"/>
        <w:jc w:val="both"/>
        <w:rPr>
          <w:rFonts w:hint="default" w:ascii="Calibri" w:hAnsi="Calibri" w:cs="Calibri"/>
          <w:b w:val="0"/>
          <w:i w:val="0"/>
          <w:caps w:val="0"/>
          <w:color w:val="000000"/>
          <w:spacing w:val="0"/>
          <w:sz w:val="21"/>
          <w:szCs w:val="21"/>
        </w:rPr>
      </w:pPr>
      <w:r>
        <w:rPr>
          <w:rFonts w:hint="eastAsia" w:ascii="宋体" w:hAnsi="宋体" w:eastAsia="宋体" w:cs="宋体"/>
          <w:b/>
          <w:i w:val="0"/>
          <w:caps w:val="0"/>
          <w:color w:val="000000"/>
          <w:spacing w:val="0"/>
          <w:kern w:val="0"/>
          <w:sz w:val="32"/>
          <w:szCs w:val="32"/>
          <w:shd w:val="clear" w:fill="FFFFFF"/>
          <w:lang w:val="en-US" w:eastAsia="zh-CN" w:bidi="ar"/>
        </w:rPr>
        <w:t>三、选拔领域</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围绕“188”产业，突出生物医药大健康、电子信息、先进装备制造（智能制造）、高原特色现代农业、新材料、新能源、节能环保、科技服务业等重点领域，同时兼顾其他行业。</w:t>
      </w:r>
    </w:p>
    <w:p>
      <w:pPr>
        <w:keepNext w:val="0"/>
        <w:keepLines w:val="0"/>
        <w:widowControl/>
        <w:suppressLineNumbers w:val="0"/>
        <w:shd w:val="clear" w:fill="FFFFFF"/>
        <w:spacing w:before="0" w:beforeAutospacing="0" w:after="0" w:afterAutospacing="0" w:line="315" w:lineRule="atLeast"/>
        <w:ind w:left="0" w:right="0" w:firstLine="643"/>
        <w:jc w:val="both"/>
        <w:rPr>
          <w:rFonts w:hint="default" w:ascii="Calibri" w:hAnsi="Calibri" w:cs="Calibri"/>
          <w:b w:val="0"/>
          <w:i w:val="0"/>
          <w:caps w:val="0"/>
          <w:color w:val="000000"/>
          <w:spacing w:val="0"/>
          <w:sz w:val="21"/>
          <w:szCs w:val="21"/>
        </w:rPr>
      </w:pPr>
      <w:r>
        <w:rPr>
          <w:rFonts w:hint="eastAsia" w:ascii="宋体" w:hAnsi="宋体" w:eastAsia="宋体" w:cs="宋体"/>
          <w:b/>
          <w:i w:val="0"/>
          <w:caps w:val="0"/>
          <w:color w:val="000000"/>
          <w:spacing w:val="0"/>
          <w:kern w:val="0"/>
          <w:sz w:val="32"/>
          <w:szCs w:val="32"/>
          <w:shd w:val="clear" w:fill="FFFFFF"/>
          <w:lang w:val="en-US" w:eastAsia="zh-CN" w:bidi="ar"/>
        </w:rPr>
        <w:t>四、申报条件</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申报人应拥护中国共产党领导，热爱祖国，具有良好职业道德和团队精神；有明确的学术和技术研究方向，并从事相关科学技术创新研究与转化活动。</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（一）申报带头人年龄不超过45岁（1972年1月1日后出生），近三年来（2014年1月1日至今）还应当具备下列条件之一：</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1.主持并完成市级以上重大工程、重点项目、重点学科与重点实验室等技术工作；</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2.获得省级以上科学技术奖和社会科学优秀成果奖，排名前2位；</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3.在国外核心刊物上发表过专业论文或者在国家级出版社出版专著的第一作者。</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（二）申报后备人选年龄不超过40岁（1977年1月1日后出生），近三年来（2014年1月1日至今）还应当具备下列条件之一：</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1.参加并完成市级以上重大工程、重点项目、重点学科与重点实验室等技术工作；</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2.获得市级以上科学技术奖和社会科学优秀成果奖，排名前３位；</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3.在国家级核心刊物上发表过专业论文，或者在省级以上出版社出版专著的第一作者。</w:t>
      </w:r>
    </w:p>
    <w:p>
      <w:pPr>
        <w:keepNext w:val="0"/>
        <w:keepLines w:val="0"/>
        <w:widowControl/>
        <w:suppressLineNumbers w:val="0"/>
        <w:shd w:val="clear" w:fill="FFFFFF"/>
        <w:spacing w:before="0" w:beforeAutospacing="0" w:after="0" w:afterAutospacing="0" w:line="315" w:lineRule="atLeast"/>
        <w:ind w:left="0" w:right="0" w:firstLine="643"/>
        <w:jc w:val="both"/>
        <w:rPr>
          <w:rFonts w:hint="default" w:ascii="Calibri" w:hAnsi="Calibri" w:cs="Calibri"/>
          <w:b w:val="0"/>
          <w:i w:val="0"/>
          <w:caps w:val="0"/>
          <w:color w:val="000000"/>
          <w:spacing w:val="0"/>
          <w:sz w:val="21"/>
          <w:szCs w:val="21"/>
        </w:rPr>
      </w:pPr>
      <w:r>
        <w:rPr>
          <w:rFonts w:hint="eastAsia" w:ascii="宋体" w:hAnsi="宋体" w:eastAsia="宋体" w:cs="宋体"/>
          <w:b/>
          <w:i w:val="0"/>
          <w:caps w:val="0"/>
          <w:color w:val="000000"/>
          <w:spacing w:val="0"/>
          <w:kern w:val="0"/>
          <w:sz w:val="32"/>
          <w:szCs w:val="32"/>
          <w:shd w:val="clear" w:fill="FFFFFF"/>
          <w:lang w:val="en-US" w:eastAsia="zh-CN" w:bidi="ar"/>
        </w:rPr>
        <w:t>五、不在选拔范围的人员</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（一）承担或参与的各级财政资金支持的项目（课题）未按时结题验收的；</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（二）入选省级以上人才培养计划的；</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（三）本单位已有培养期内带头人及后备人选同类专业的；</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（四）不能提供离岗创业证明而申报所在单位与人事关系单位不一致的；</w:t>
      </w:r>
    </w:p>
    <w:p>
      <w:pPr>
        <w:keepNext w:val="0"/>
        <w:keepLines w:val="0"/>
        <w:widowControl/>
        <w:suppressLineNumbers w:val="0"/>
        <w:shd w:val="clear" w:fill="FFFFFF"/>
        <w:spacing w:before="0" w:beforeAutospacing="0" w:after="0" w:afterAutospacing="0" w:line="315" w:lineRule="atLeast"/>
        <w:ind w:left="0" w:right="0" w:firstLine="645"/>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（五）学术上造假或侵犯知识产权等不良诚信行为的；</w:t>
      </w:r>
    </w:p>
    <w:p>
      <w:pPr>
        <w:keepNext w:val="0"/>
        <w:keepLines w:val="0"/>
        <w:widowControl/>
        <w:suppressLineNumbers w:val="0"/>
        <w:shd w:val="clear" w:fill="FFFFFF"/>
        <w:spacing w:before="0" w:beforeAutospacing="0" w:after="0" w:afterAutospacing="0" w:line="315" w:lineRule="atLeast"/>
        <w:ind w:left="0" w:right="0" w:firstLine="645"/>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（六）有其他违法违纪行为的。</w:t>
      </w:r>
    </w:p>
    <w:p>
      <w:pPr>
        <w:keepNext w:val="0"/>
        <w:keepLines w:val="0"/>
        <w:widowControl/>
        <w:suppressLineNumbers w:val="0"/>
        <w:shd w:val="clear" w:fill="FFFFFF"/>
        <w:spacing w:before="0" w:beforeAutospacing="0" w:after="0" w:afterAutospacing="0" w:line="315" w:lineRule="atLeast"/>
        <w:ind w:left="0" w:right="0" w:firstLine="643"/>
        <w:jc w:val="both"/>
        <w:rPr>
          <w:rFonts w:hint="default" w:ascii="Calibri" w:hAnsi="Calibri" w:cs="Calibri"/>
          <w:b w:val="0"/>
          <w:i w:val="0"/>
          <w:caps w:val="0"/>
          <w:color w:val="000000"/>
          <w:spacing w:val="0"/>
          <w:sz w:val="21"/>
          <w:szCs w:val="21"/>
        </w:rPr>
      </w:pPr>
      <w:r>
        <w:rPr>
          <w:rFonts w:hint="eastAsia" w:ascii="宋体" w:hAnsi="宋体" w:eastAsia="宋体" w:cs="宋体"/>
          <w:b/>
          <w:i w:val="0"/>
          <w:caps w:val="0"/>
          <w:color w:val="000000"/>
          <w:spacing w:val="0"/>
          <w:kern w:val="0"/>
          <w:sz w:val="32"/>
          <w:szCs w:val="32"/>
          <w:shd w:val="clear" w:fill="FFFFFF"/>
          <w:lang w:val="en-US" w:eastAsia="zh-CN" w:bidi="ar"/>
        </w:rPr>
        <w:t>六、申报程序</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1.申报人填写《昆明市中青年学术和技术带头人及后备人选申请表》（以下简称《申请表》），报所在单位同意后，申报人和所在单位登录昆明市中青年学术和技术带头人网上综合管理系统（http://www.kmdtr.com/kmdtr）进行注册（所在单位注册后个人方可进行注册，往年在网上综合管理系统上完成注册，2017年申报沿用原用户名及密码）。</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2.注册成功后，申报人填写《昆明市中青年学术和技术带头人及后备人选申报表》（以下简称《申报表》）。将所在单位盖章后的《申请表》扫描件（jpg、tiff、bmp、gif格式）或《申请表》照片和填写完整的《申报表》通过网上综合管理系统提交（《申报表》中照片使用本人近照，宽度130像素、高度190像素）。</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3.昆明市科技局按照《申报表》中填写的信息进行资格审查，根据审查通过的申报人员构成情况，结合昆明经济社会发展对创新人才的需求、培养期内带头人及后备人选的专业分布等情况编制并下达控制数。</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4.相关主管部门和县区科学技术行政部门（以下简称主管部门）按照控制数对申报人员进行初评，选出进入面试答辩的备选人员（以下简称备选人员）。备选人员准备纸质《申报表》及相关附件证明材料。所在单位对备选人员提供的附件证明材料进行审核，对真实性负责，在附件证明材料目录页签署“所提供附件证明材料属实”并盖章；所在单位和主管部门在备选人员《申报表》签署意见并盖章后，报送昆明市科技局。</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5.昆明市科技局组织专家组分组进行面试评审，面试评审时间另行通知。</w:t>
      </w:r>
    </w:p>
    <w:p>
      <w:pPr>
        <w:keepNext w:val="0"/>
        <w:keepLines w:val="0"/>
        <w:widowControl/>
        <w:suppressLineNumbers w:val="0"/>
        <w:shd w:val="clear" w:fill="FFFFFF"/>
        <w:spacing w:before="0" w:beforeAutospacing="0" w:after="0" w:afterAutospacing="0" w:line="315" w:lineRule="atLeast"/>
        <w:ind w:left="0" w:right="0" w:firstLine="643"/>
        <w:jc w:val="both"/>
        <w:rPr>
          <w:rFonts w:hint="default" w:ascii="Calibri" w:hAnsi="Calibri" w:cs="Calibri"/>
          <w:b w:val="0"/>
          <w:i w:val="0"/>
          <w:caps w:val="0"/>
          <w:color w:val="000000"/>
          <w:spacing w:val="0"/>
          <w:sz w:val="21"/>
          <w:szCs w:val="21"/>
        </w:rPr>
      </w:pPr>
      <w:r>
        <w:rPr>
          <w:rFonts w:hint="eastAsia" w:ascii="宋体" w:hAnsi="宋体" w:eastAsia="宋体" w:cs="宋体"/>
          <w:b/>
          <w:i w:val="0"/>
          <w:caps w:val="0"/>
          <w:color w:val="000000"/>
          <w:spacing w:val="0"/>
          <w:kern w:val="0"/>
          <w:sz w:val="32"/>
          <w:szCs w:val="32"/>
          <w:shd w:val="clear" w:fill="FFFFFF"/>
          <w:lang w:val="en-US" w:eastAsia="zh-CN" w:bidi="ar"/>
        </w:rPr>
        <w:t>七、备选人员需提交的纸质材料</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（一）《申报表》（单独装订，一式七份）；</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（二）相关附件证明材料（按以下顺序装订，一式三份）；</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1.封面（使用《申报表》封面，将“申报表”改为“申报材料”）；</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2.目录（按以下顺序编排）；</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3.身份证、毕业证、学位证复印件；</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4.人事关系证明</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5.主持或参与的项目合同书复印件；</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6.发表的论文、出版的著作复印件（论文：刊物封面及正文；著作：封面、扉页、内容简介及目录）；</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7.科学技术奖、社会科学优秀成果奖证书复印件；</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8.知识产权相关证书复印件；</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9.荣誉证书复印件；</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10.科研成果转化及产生的经济社会效益的证明材料；</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11.其他相关证明材料。</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申报资料受理后概不退还，请申报人及所在单位自行留档。</w:t>
      </w:r>
    </w:p>
    <w:p>
      <w:pPr>
        <w:keepNext w:val="0"/>
        <w:keepLines w:val="0"/>
        <w:widowControl/>
        <w:suppressLineNumbers w:val="0"/>
        <w:shd w:val="clear" w:fill="FFFFFF"/>
        <w:spacing w:before="0" w:beforeAutospacing="0" w:after="0" w:afterAutospacing="0" w:line="315" w:lineRule="atLeast"/>
        <w:ind w:left="0" w:right="0" w:firstLine="643"/>
        <w:jc w:val="both"/>
        <w:rPr>
          <w:rFonts w:hint="default" w:ascii="Calibri" w:hAnsi="Calibri" w:cs="Calibri"/>
          <w:b w:val="0"/>
          <w:i w:val="0"/>
          <w:caps w:val="0"/>
          <w:color w:val="000000"/>
          <w:spacing w:val="0"/>
          <w:sz w:val="21"/>
          <w:szCs w:val="21"/>
        </w:rPr>
      </w:pPr>
      <w:r>
        <w:rPr>
          <w:rFonts w:hint="eastAsia" w:ascii="宋体" w:hAnsi="宋体" w:eastAsia="宋体" w:cs="宋体"/>
          <w:b/>
          <w:i w:val="0"/>
          <w:caps w:val="0"/>
          <w:color w:val="000000"/>
          <w:spacing w:val="0"/>
          <w:kern w:val="0"/>
          <w:sz w:val="32"/>
          <w:szCs w:val="32"/>
          <w:shd w:val="clear" w:fill="FFFFFF"/>
          <w:lang w:val="en-US" w:eastAsia="zh-CN" w:bidi="ar"/>
        </w:rPr>
        <w:t>八、申报时间及材料受理</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（一）申报时间：2017年6月26日9：00至2017年7月25日17：00，逾期不再受理。</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（二）联系咨询部门：昆明市科技型中小企业技术创新基金管理中心</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联系人：秦叶、曾璇文，电话：63161371,63157292。</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（三）网上申报咨询：赵老师，电话：13577185595</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（四）材料受理：昆明市科技型中小企业技术创新基金管理中心（昆明市青年路371号科技文化大楼3楼）</w:t>
      </w:r>
    </w:p>
    <w:p>
      <w:pPr>
        <w:keepNext w:val="0"/>
        <w:keepLines w:val="0"/>
        <w:widowControl/>
        <w:suppressLineNumbers w:val="0"/>
        <w:shd w:val="clear" w:fill="FFFFFF"/>
        <w:spacing w:before="0" w:beforeAutospacing="0" w:after="0" w:afterAutospacing="0" w:line="315" w:lineRule="atLeast"/>
        <w:ind w:left="0" w:right="0" w:firstLine="64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材料受理时间另行通知</w:t>
      </w:r>
    </w:p>
    <w:p>
      <w:pPr>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1600" w:right="0" w:hanging="160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1598" w:right="0" w:firstLine="3978"/>
        <w:jc w:val="right"/>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昆明市科学技术局</w:t>
      </w:r>
    </w:p>
    <w:p>
      <w:pPr>
        <w:keepNext w:val="0"/>
        <w:keepLines w:val="0"/>
        <w:widowControl/>
        <w:suppressLineNumbers w:val="0"/>
        <w:shd w:val="clear" w:fill="FFFFFF"/>
        <w:spacing w:before="0" w:beforeAutospacing="0" w:after="0" w:afterAutospacing="0" w:line="315" w:lineRule="atLeast"/>
        <w:ind w:left="1598" w:right="0" w:firstLine="3978"/>
        <w:jc w:val="right"/>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2017年6月23日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asemic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Basemic Symbol">
    <w:panose1 w:val="00000400000000000000"/>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76F8B"/>
    <w:rsid w:val="444E3D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2017-06-26T02:14:46Z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