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632" w:rsidRPr="003146C2" w:rsidRDefault="00477632" w:rsidP="00477632">
      <w:pPr>
        <w:widowControl/>
        <w:jc w:val="left"/>
        <w:rPr>
          <w:rFonts w:ascii="宋体" w:hAnsi="宋体" w:cs="仿宋_GB2312"/>
          <w:b/>
          <w:sz w:val="28"/>
          <w:szCs w:val="28"/>
        </w:rPr>
      </w:pPr>
      <w:r w:rsidRPr="003146C2">
        <w:rPr>
          <w:rFonts w:ascii="宋体" w:hAnsi="宋体" w:cs="仿宋_GB2312" w:hint="eastAsia"/>
          <w:b/>
          <w:sz w:val="28"/>
          <w:szCs w:val="28"/>
        </w:rPr>
        <w:t>附件</w:t>
      </w:r>
      <w:r w:rsidR="00E8015F">
        <w:rPr>
          <w:rFonts w:ascii="宋体" w:hAnsi="宋体" w:cs="仿宋_GB2312" w:hint="eastAsia"/>
          <w:b/>
          <w:sz w:val="28"/>
          <w:szCs w:val="28"/>
        </w:rPr>
        <w:t>4</w:t>
      </w:r>
      <w:r w:rsidRPr="003146C2">
        <w:rPr>
          <w:rFonts w:ascii="宋体" w:hAnsi="宋体" w:cs="仿宋_GB2312" w:hint="eastAsia"/>
          <w:b/>
          <w:sz w:val="28"/>
          <w:szCs w:val="28"/>
        </w:rPr>
        <w:t xml:space="preserve">    </w:t>
      </w:r>
      <w:r w:rsidRPr="00D923E3">
        <w:rPr>
          <w:rFonts w:ascii="宋体" w:hAnsi="宋体" w:cs="仿宋_GB2312" w:hint="eastAsia"/>
          <w:b/>
          <w:sz w:val="28"/>
          <w:szCs w:val="28"/>
        </w:rPr>
        <w:t xml:space="preserve">  </w:t>
      </w:r>
      <w:r w:rsidRPr="003146C2">
        <w:rPr>
          <w:rFonts w:ascii="宋体" w:hAnsi="宋体" w:cs="仿宋_GB2312"/>
          <w:b/>
          <w:sz w:val="28"/>
          <w:szCs w:val="28"/>
        </w:rPr>
        <w:t>201</w:t>
      </w:r>
      <w:r w:rsidRPr="003146C2">
        <w:rPr>
          <w:rFonts w:ascii="宋体" w:hAnsi="宋体" w:cs="仿宋_GB2312" w:hint="eastAsia"/>
          <w:b/>
          <w:sz w:val="28"/>
          <w:szCs w:val="28"/>
        </w:rPr>
        <w:t>6年上半年直播</w:t>
      </w:r>
      <w:r>
        <w:rPr>
          <w:rFonts w:ascii="宋体" w:hAnsi="宋体" w:cs="仿宋_GB2312" w:hint="eastAsia"/>
          <w:b/>
          <w:sz w:val="28"/>
          <w:szCs w:val="28"/>
        </w:rPr>
        <w:t xml:space="preserve"> </w:t>
      </w:r>
      <w:r w:rsidRPr="003146C2">
        <w:rPr>
          <w:rFonts w:ascii="宋体" w:hAnsi="宋体" w:cs="仿宋_GB2312" w:hint="eastAsia"/>
          <w:b/>
          <w:sz w:val="28"/>
          <w:szCs w:val="28"/>
        </w:rPr>
        <w:t>培训课程安排表</w:t>
      </w:r>
    </w:p>
    <w:p w:rsidR="00477632" w:rsidRDefault="00477632" w:rsidP="00477632">
      <w:pPr>
        <w:widowControl/>
        <w:jc w:val="center"/>
        <w:rPr>
          <w:rFonts w:ascii="汉仪仿宋简" w:eastAsia="汉仪仿宋简" w:cs="Times New Roman"/>
        </w:rPr>
      </w:pPr>
    </w:p>
    <w:tbl>
      <w:tblPr>
        <w:tblW w:w="5177" w:type="pct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28"/>
        <w:gridCol w:w="2640"/>
        <w:gridCol w:w="1392"/>
        <w:gridCol w:w="2425"/>
        <w:gridCol w:w="757"/>
        <w:gridCol w:w="1082"/>
      </w:tblGrid>
      <w:tr w:rsidR="00477632" w:rsidRPr="00653FD1" w:rsidTr="00B37424">
        <w:trPr>
          <w:cantSplit/>
          <w:trHeight w:val="330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 w:rsidRPr="00A21AB8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 w:rsidRPr="00A21AB8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培训课程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 w:rsidRPr="00A21AB8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培训时间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 w:rsidRPr="00A21AB8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主讲教师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21AB8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培训方式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21AB8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培训地点</w:t>
            </w:r>
          </w:p>
        </w:tc>
      </w:tr>
      <w:tr w:rsidR="00477632" w:rsidRPr="005E206B" w:rsidTr="00B37424">
        <w:trPr>
          <w:cantSplit/>
          <w:trHeight w:val="627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88115F" w:rsidRDefault="00477632" w:rsidP="00B37424">
            <w:pPr>
              <w:rPr>
                <w:rFonts w:ascii="宋体" w:hAnsi="宋体" w:cs="宋体"/>
                <w:color w:val="000000"/>
              </w:rPr>
            </w:pPr>
            <w:r w:rsidRPr="0088115F">
              <w:rPr>
                <w:rFonts w:ascii="宋体" w:hAnsi="宋体" w:cs="宋体" w:hint="eastAsia"/>
                <w:color w:val="000000"/>
              </w:rPr>
              <w:t>GPS定位测量技术</w:t>
            </w:r>
            <w:r>
              <w:rPr>
                <w:rFonts w:ascii="宋体" w:hAnsi="宋体" w:cs="宋体" w:hint="eastAsia"/>
                <w:color w:val="000000"/>
              </w:rPr>
              <w:t>课程教学培训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88115F" w:rsidRDefault="00477632" w:rsidP="00B37424">
            <w:pPr>
              <w:jc w:val="center"/>
              <w:rPr>
                <w:rFonts w:ascii="宋体" w:hAnsi="宋体" w:cs="宋体"/>
                <w:color w:val="000000"/>
              </w:rPr>
            </w:pPr>
            <w:r w:rsidRPr="0088115F">
              <w:rPr>
                <w:rFonts w:ascii="宋体" w:hAnsi="宋体" w:cs="宋体" w:hint="eastAsia"/>
                <w:color w:val="000000"/>
              </w:rPr>
              <w:t>3月19-20日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88115F" w:rsidRDefault="00477632" w:rsidP="00B37424">
            <w:pPr>
              <w:rPr>
                <w:rFonts w:ascii="宋体" w:hAnsi="宋体" w:cs="宋体"/>
                <w:color w:val="000000"/>
              </w:rPr>
            </w:pPr>
            <w:r w:rsidRPr="004B7A56">
              <w:rPr>
                <w:rFonts w:ascii="宋体" w:hAnsi="宋体" w:cs="宋体" w:hint="eastAsia"/>
                <w:color w:val="000000"/>
                <w:sz w:val="22"/>
                <w:szCs w:val="22"/>
              </w:rPr>
              <w:t>周建郑（黄河水利职业学院）等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88115F" w:rsidRDefault="00477632" w:rsidP="00B37424">
            <w:pPr>
              <w:jc w:val="center"/>
              <w:rPr>
                <w:rFonts w:ascii="宋体" w:hAnsi="宋体" w:cs="宋体"/>
                <w:color w:val="000000"/>
              </w:rPr>
            </w:pPr>
            <w:r w:rsidRPr="0088115F">
              <w:rPr>
                <w:rFonts w:ascii="宋体" w:hAnsi="宋体" w:cs="宋体" w:hint="eastAsia"/>
                <w:color w:val="00000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88115F" w:rsidRDefault="00477632" w:rsidP="00B37424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不限</w:t>
            </w:r>
          </w:p>
        </w:tc>
      </w:tr>
      <w:tr w:rsidR="00477632" w:rsidRPr="005E206B" w:rsidTr="00B37424">
        <w:trPr>
          <w:cantSplit/>
          <w:trHeight w:val="627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高等教育政策法规解析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jc w:val="center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3月23-24日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张乐天（南京师范大学）程晋宽（南京师范大学）黄忠敬（华东师范大学）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21AB8">
              <w:rPr>
                <w:rFonts w:ascii="宋体" w:hAnsi="宋体" w:cs="宋体" w:hint="eastAsia"/>
                <w:color w:val="000000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437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highlight w:val="yellow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计算流体力学</w:t>
            </w:r>
            <w:r>
              <w:rPr>
                <w:rFonts w:ascii="宋体" w:hAnsi="宋体" w:cs="宋体" w:hint="eastAsia"/>
                <w:color w:val="000000"/>
              </w:rPr>
              <w:t>课程教学培训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jc w:val="center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4月11</w:t>
            </w:r>
            <w:r w:rsidRPr="00A21AB8">
              <w:rPr>
                <w:rFonts w:ascii="宋体" w:hAnsi="宋体" w:cs="Times New Roman"/>
                <w:color w:val="000000"/>
              </w:rPr>
              <w:t>-</w:t>
            </w:r>
            <w:r w:rsidRPr="00A21AB8">
              <w:rPr>
                <w:rFonts w:ascii="宋体" w:hAnsi="宋体" w:cs="Times New Roman" w:hint="eastAsia"/>
                <w:color w:val="000000"/>
              </w:rPr>
              <w:t>12日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宋体" w:hint="eastAsia"/>
                <w:color w:val="000000"/>
              </w:rPr>
              <w:t>李新亮（中国科学院）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 w:rsidRPr="00A21AB8">
              <w:rPr>
                <w:rFonts w:ascii="宋体" w:hAnsi="宋体" w:cs="Times New Roman" w:hint="eastAsia"/>
                <w:color w:val="000000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645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EC7D33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9176CA" w:rsidRDefault="00477632" w:rsidP="00B37424">
            <w:pPr>
              <w:rPr>
                <w:rFonts w:ascii="宋体" w:hAnsi="宋体" w:cs="宋体"/>
                <w:color w:val="000000"/>
                <w:sz w:val="22"/>
              </w:rPr>
            </w:pPr>
            <w:r w:rsidRPr="009176CA">
              <w:rPr>
                <w:rFonts w:ascii="宋体" w:hAnsi="宋体" w:cs="宋体" w:hint="eastAsia"/>
                <w:color w:val="000000"/>
                <w:sz w:val="22"/>
                <w:szCs w:val="22"/>
              </w:rPr>
              <w:t>移动通信网络技术</w:t>
            </w:r>
            <w:r>
              <w:rPr>
                <w:rFonts w:ascii="宋体" w:hAnsi="宋体" w:cs="宋体" w:hint="eastAsia"/>
                <w:color w:val="000000"/>
              </w:rPr>
              <w:t>课程教学培训</w:t>
            </w:r>
            <w:r w:rsidRPr="009176CA">
              <w:rPr>
                <w:rFonts w:ascii="宋体" w:hAnsi="宋体" w:cs="宋体" w:hint="eastAsia"/>
                <w:color w:val="000000"/>
                <w:sz w:val="22"/>
                <w:szCs w:val="22"/>
              </w:rPr>
              <w:t>（上）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9176CA" w:rsidRDefault="00477632" w:rsidP="00B3742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176CA">
              <w:rPr>
                <w:rFonts w:ascii="宋体" w:hAnsi="宋体" w:cs="宋体" w:hint="eastAsia"/>
                <w:color w:val="000000"/>
                <w:sz w:val="22"/>
                <w:szCs w:val="22"/>
              </w:rPr>
              <w:t>4月13-14日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262947" w:rsidRDefault="00477632" w:rsidP="00B37424">
            <w:r w:rsidRPr="00D45BED">
              <w:rPr>
                <w:rFonts w:hint="eastAsia"/>
              </w:rPr>
              <w:t>陈德荣（北京邮电大学）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262947" w:rsidRDefault="00477632" w:rsidP="00B37424">
            <w:pPr>
              <w:jc w:val="center"/>
            </w:pPr>
            <w:r w:rsidRPr="00262947">
              <w:rPr>
                <w:rFonts w:hint="eastAsia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262947" w:rsidRDefault="00477632" w:rsidP="00B37424">
            <w:pPr>
              <w:jc w:val="center"/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645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移动通信网络技术课程教学培训（下）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4月20-21日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陈德荣（北京邮电大学）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645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蒙医温病学课程教学培训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5月9-10日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额尔</w:t>
            </w:r>
            <w:proofErr w:type="gramStart"/>
            <w:r w:rsidRPr="003146C2">
              <w:rPr>
                <w:rFonts w:ascii="宋体" w:hAnsi="宋体" w:cs="宋体" w:hint="eastAsia"/>
                <w:kern w:val="0"/>
              </w:rPr>
              <w:t>敦</w:t>
            </w:r>
            <w:proofErr w:type="gramEnd"/>
            <w:r w:rsidRPr="003146C2">
              <w:rPr>
                <w:rFonts w:ascii="宋体" w:hAnsi="宋体" w:cs="宋体" w:hint="eastAsia"/>
                <w:kern w:val="0"/>
              </w:rPr>
              <w:t>朝鲁（内蒙古民族大学附属医院）等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465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/>
              </w:rPr>
            </w:pPr>
            <w:r w:rsidRPr="00A21AB8">
              <w:rPr>
                <w:rFonts w:ascii="宋体" w:hAnsi="宋体" w:hint="eastAsia"/>
              </w:rPr>
              <w:t>视听之美——电影鉴赏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5月18-19日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宋体"/>
                <w:color w:val="000000"/>
              </w:rPr>
            </w:pPr>
            <w:r w:rsidRPr="00A21AB8">
              <w:rPr>
                <w:rFonts w:ascii="宋体" w:hAnsi="宋体" w:cs="宋体" w:hint="eastAsia"/>
                <w:color w:val="000000"/>
              </w:rPr>
              <w:t>李彬（北京电影学院）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 w:rsidRPr="00A21AB8">
              <w:rPr>
                <w:rFonts w:ascii="宋体" w:hAnsi="宋体" w:cs="Times New Roman" w:hint="eastAsia"/>
                <w:color w:val="000000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645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有机波谱分析课程教学培训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5月20-21日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 w:rsidRPr="003146C2">
              <w:rPr>
                <w:rFonts w:ascii="宋体" w:hAnsi="宋体" w:cs="宋体" w:hint="eastAsia"/>
                <w:kern w:val="0"/>
              </w:rPr>
              <w:t>渠桂荣</w:t>
            </w:r>
            <w:proofErr w:type="gramEnd"/>
            <w:r w:rsidRPr="003146C2">
              <w:rPr>
                <w:rFonts w:ascii="宋体" w:hAnsi="宋体" w:cs="宋体" w:hint="eastAsia"/>
                <w:kern w:val="0"/>
              </w:rPr>
              <w:t>、郭海明（河南师范大学）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595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9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经济法律通论</w:t>
            </w:r>
            <w:r>
              <w:rPr>
                <w:rFonts w:ascii="宋体" w:hAnsi="宋体" w:cs="宋体" w:hint="eastAsia"/>
                <w:color w:val="000000"/>
              </w:rPr>
              <w:t>课程教学培训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5月23—24日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高晋康（西南财经大学）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 w:rsidRPr="00A21AB8">
              <w:rPr>
                <w:rFonts w:ascii="宋体" w:hAnsi="宋体" w:cs="Times New Roman" w:hint="eastAsia"/>
                <w:color w:val="000000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507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10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网络</w:t>
            </w:r>
            <w:r w:rsidRPr="003146C2">
              <w:rPr>
                <w:rFonts w:ascii="宋体" w:hAnsi="宋体" w:cs="宋体"/>
                <w:kern w:val="0"/>
              </w:rPr>
              <w:t>传播</w:t>
            </w:r>
            <w:r w:rsidRPr="003146C2">
              <w:rPr>
                <w:rFonts w:ascii="宋体" w:hAnsi="宋体" w:cs="宋体" w:hint="eastAsia"/>
                <w:kern w:val="0"/>
              </w:rPr>
              <w:t>课程教学培训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6月13</w:t>
            </w:r>
            <w:r w:rsidRPr="003146C2">
              <w:rPr>
                <w:rFonts w:ascii="宋体" w:hAnsi="宋体" w:cs="宋体"/>
                <w:kern w:val="0"/>
              </w:rPr>
              <w:t>-14</w:t>
            </w:r>
            <w:r w:rsidRPr="003146C2">
              <w:rPr>
                <w:rFonts w:ascii="宋体" w:hAnsi="宋体" w:cs="宋体" w:hint="eastAsia"/>
                <w:kern w:val="0"/>
              </w:rPr>
              <w:t>号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 w:rsidRPr="003146C2">
              <w:rPr>
                <w:rFonts w:ascii="宋体" w:hAnsi="宋体" w:cs="宋体" w:hint="eastAsia"/>
                <w:kern w:val="0"/>
              </w:rPr>
              <w:t>杜骏飞</w:t>
            </w:r>
            <w:proofErr w:type="gramEnd"/>
            <w:r w:rsidRPr="003146C2">
              <w:rPr>
                <w:rFonts w:ascii="宋体" w:hAnsi="宋体" w:cs="宋体" w:hint="eastAsia"/>
                <w:kern w:val="0"/>
              </w:rPr>
              <w:t>（南京</w:t>
            </w:r>
            <w:r w:rsidRPr="003146C2">
              <w:rPr>
                <w:rFonts w:ascii="宋体" w:hAnsi="宋体" w:cs="宋体"/>
                <w:kern w:val="0"/>
              </w:rPr>
              <w:t>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3146C2" w:rsidRDefault="00477632" w:rsidP="00B37424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3146C2">
              <w:rPr>
                <w:rFonts w:ascii="宋体" w:hAnsi="宋体" w:cs="宋体" w:hint="eastAsia"/>
                <w:kern w:val="0"/>
              </w:rPr>
              <w:t>不限</w:t>
            </w:r>
          </w:p>
        </w:tc>
      </w:tr>
      <w:tr w:rsidR="00477632" w:rsidRPr="00653FD1" w:rsidTr="00B37424">
        <w:trPr>
          <w:cantSplit/>
          <w:trHeight w:val="511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11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宋体" w:hint="eastAsia"/>
                <w:kern w:val="0"/>
              </w:rPr>
              <w:t>国际税收</w:t>
            </w:r>
            <w:r>
              <w:rPr>
                <w:rFonts w:ascii="宋体" w:hAnsi="宋体" w:cs="宋体" w:hint="eastAsia"/>
                <w:color w:val="000000"/>
              </w:rPr>
              <w:t>课程教学培训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jc w:val="center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/>
                <w:color w:val="000000"/>
              </w:rPr>
              <w:t>6</w:t>
            </w:r>
            <w:r w:rsidRPr="00A21AB8">
              <w:rPr>
                <w:rFonts w:ascii="宋体" w:hAnsi="宋体" w:cs="Times New Roman" w:hint="eastAsia"/>
                <w:color w:val="000000"/>
              </w:rPr>
              <w:t>月22</w:t>
            </w:r>
            <w:r w:rsidRPr="00A21AB8">
              <w:rPr>
                <w:rFonts w:ascii="宋体" w:hAnsi="宋体" w:cs="Times New Roman"/>
                <w:color w:val="000000"/>
              </w:rPr>
              <w:t>—23</w:t>
            </w:r>
            <w:r w:rsidRPr="00A21AB8">
              <w:rPr>
                <w:rFonts w:ascii="宋体" w:hAnsi="宋体" w:cs="Times New Roman" w:hint="eastAsia"/>
                <w:color w:val="000000"/>
              </w:rPr>
              <w:t>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spacing w:line="400" w:lineRule="exact"/>
              <w:rPr>
                <w:rFonts w:ascii="宋体" w:hAnsi="宋体" w:cs="Times New Roman"/>
                <w:color w:val="000000"/>
              </w:rPr>
            </w:pPr>
            <w:r w:rsidRPr="00A21AB8">
              <w:rPr>
                <w:rFonts w:ascii="宋体" w:hAnsi="宋体" w:cs="Times New Roman" w:hint="eastAsia"/>
                <w:color w:val="000000"/>
              </w:rPr>
              <w:t>罗宏斌（湖南大学）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 w:rsidRPr="00A21AB8">
              <w:rPr>
                <w:rFonts w:ascii="宋体" w:hAnsi="宋体" w:cs="Times New Roman" w:hint="eastAsia"/>
                <w:color w:val="000000"/>
                <w:kern w:val="0"/>
              </w:rPr>
              <w:t>直播</w:t>
            </w:r>
          </w:p>
        </w:tc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632" w:rsidRPr="00A21AB8" w:rsidRDefault="00477632" w:rsidP="00B37424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不限</w:t>
            </w:r>
          </w:p>
        </w:tc>
      </w:tr>
    </w:tbl>
    <w:p w:rsidR="00067425" w:rsidRDefault="00067425"/>
    <w:sectPr w:rsidR="00067425" w:rsidSect="00067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AE8" w:rsidRDefault="002D2AE8" w:rsidP="00973264">
      <w:r>
        <w:separator/>
      </w:r>
    </w:p>
  </w:endnote>
  <w:endnote w:type="continuationSeparator" w:id="0">
    <w:p w:rsidR="002D2AE8" w:rsidRDefault="002D2AE8" w:rsidP="00973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汉仪仿宋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AE8" w:rsidRDefault="002D2AE8" w:rsidP="00973264">
      <w:r>
        <w:separator/>
      </w:r>
    </w:p>
  </w:footnote>
  <w:footnote w:type="continuationSeparator" w:id="0">
    <w:p w:rsidR="002D2AE8" w:rsidRDefault="002D2AE8" w:rsidP="009732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632"/>
    <w:rsid w:val="00067425"/>
    <w:rsid w:val="002D2AE8"/>
    <w:rsid w:val="00477632"/>
    <w:rsid w:val="00932124"/>
    <w:rsid w:val="00973264"/>
    <w:rsid w:val="00D7716B"/>
    <w:rsid w:val="00E8015F"/>
    <w:rsid w:val="00F1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32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3264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3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3264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yy</cp:lastModifiedBy>
  <cp:revision>4</cp:revision>
  <dcterms:created xsi:type="dcterms:W3CDTF">2016-02-29T02:39:00Z</dcterms:created>
  <dcterms:modified xsi:type="dcterms:W3CDTF">2016-03-03T09:35:00Z</dcterms:modified>
</cp:coreProperties>
</file>