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D 题 钢材制造业中的钢材切割下料问题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某钢材生产制造商的钢材切割流程如图 1 所示。其中开卷上料环节将原材料钢卷放在开卷机上，展开放平送至右侧操作区域（见图 2）。剪切过程在剪切台上完成，剪切台上依次有切头剪和圆盘剪。</w:t>
      </w:r>
      <w:r>
        <w:drawing>
          <wp:inline distT="0" distB="0" distL="114300" distR="114300">
            <wp:extent cx="5269865" cy="2690495"/>
            <wp:effectExtent l="0" t="0" r="635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69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420" w:firstLineChars="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圆盘剪（见图 3）用旋转的圆盘刀片连续对纵向运动着的原材料进行切割。在圆盘剪剪切前，需根据订单切割方案进行排刀。假设排刀架上可以以任意间距排刀，但刀具数量是有限制的，一次排刀上限不能超过 5 刀。用同一排刀方案切割得到的订单称为一组订单，切割不同组时需要工人重新排刀，称为一次换刀。切割每卷原材料之间均需要换刀。切头剪为“一刀切”，即将整个钢板横向完全切断。图 4-1 中的横向切割（红色虚线所示）不满足一刀切要求，无法用切头剪实现，图 4-2 的横向切割（红色虚线所 示）则符合要求。</w:t>
      </w:r>
      <w:r>
        <w:drawing>
          <wp:inline distT="0" distB="0" distL="114300" distR="114300">
            <wp:extent cx="3181350" cy="377190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经过横向切割后，当且仅当某些订单还需要额外横向一刀将其与废料分开，则将这些订单移至小机器再次切割（见图 4-2 蓝色虚线）。同一组内相同订单可以通过一刀同时变成成品。钢材切割订单有两种，分别是板料订单和卷料订单。切完的板料订单直接通过下料小车包装入库，卷料则需要先通过卷取机压臂成卷再入库。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原料在切割成品的同时若有剩余，且符合余料标准（见附件 2），则可将这部分按照余料标准回收入库，供下次切割使用。不符合余料标准的称为废料，必须丢弃。成材率定义为，被切割成成品的面积加上可回库的余料面积与使用原料总面积之比。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更详细的切割说明可参考附件 1 某原材料切割方案说明.xlsx。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工厂未来一批订单需求已给出，订单需求数量必须恰好满足（不允许超额供应）。根据工厂现有原料切割订单，每种原料的使用数目不能超过其库存。请建立数学模型解决下面的问题。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问题 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：针对给出的所有原料，请使用最少张数的原材料，满足对 5 种卷料的要求（不考虑浮动比例），同时尽量提高总的成材率，给出切割方案。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问题 2：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针对给出的所有原料，请使用最少张数的原材料，满足对所有订单的要求（不考虑浮动比例），同时尽量提高总的成材率，给出切割方案。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问题 3：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圆盘剪每次排刀需要人工更换刀在排刀架上的位置，同时若有材料需要被移到小机器上再次切割也需要人为操作。为减少人力成本，希望尽量减少换刀数和在小机器上切割数。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针对给出的所有原料，请使用最少张数的原材料，满足对所有订单的要求（不考虑浮动比例）。同时尽量减少换刀数和在小机器上切割数，并尽量提高总的成材率。给出切割方案。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问题 4：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若订单额外指定了浮动比例，则交付的订单长度可在需求长度的基础上上下浮动。例如，规定浮动比例为 5%，则切割出的长度在原有长度的 95%到 105%之间均满足要求。请重新按照第 2 问的要求，给出切割方案。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另外，请在完成论文基础上，将每问切割方式信息填入“提交结果.xlsx”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文件对应表单中。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填入数据要求如下：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问题 1 结果输出数据包括：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材料编号，张数，订单 1，订单 2，订单 3, 订单 4,订单 5，成材率，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可回库余料 1 长,可回库余料 1 宽。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说明：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这里订单 i 指切割得到的订单 i 数量，没有则填 0。无可回库余料则填 0，不满足条件的废料不用填入；有更多可回库余料可继续往后填。后面问题同。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问题 2 结果输出数据包括：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材料编号，张数，订单 1，订单 2，…,订单 15,成材率,可回库余料 1 长,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可回库余料 1 宽。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问题 3 结果输出数据包括：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材料编号，张数，订单 1，订单 2，…,订单 15, 换刀次数,小机器切割次数, 成材率, 可回库余料 1 长,可回库余料 1 宽。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问题 4 结果输出数据包括：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材料编号，张数，订单 1，订单 2，…,订单 15, 成材率, 订单 1 浮比，订单 4 浮比，订单 5 浮比，订单 7 浮比，订单 8 浮比，订单 12 浮比，订单 15 浮比，可回库余料 1 长，可回库余料 1 宽。（这里浮比指订单长度的浮动比列，如在原来长度基础上增加 2%则填 2%，如在原来长度基础上降低3%则填-3%）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附件 1：某原材料切割方案说明.xlsx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附件 2：余料标准 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1. 长度不小于 50000，且宽度不小于 100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2. 长度和宽度，其中一个不小于 2000，另一个不小于 1000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附件 3：工厂现有原料表 </w:t>
      </w:r>
      <w:r>
        <w:drawing>
          <wp:inline distT="0" distB="0" distL="114300" distR="114300">
            <wp:extent cx="3575050" cy="26543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75050" cy="265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附件 4：订单需求表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5156200" cy="38036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56200" cy="380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ngXian-Regular">
    <w:altName w:val="Coura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ant">
    <w:panose1 w:val="02000509030000020004"/>
    <w:charset w:val="00"/>
    <w:family w:val="auto"/>
    <w:pitch w:val="default"/>
    <w:sig w:usb0="80000027" w:usb1="00000000" w:usb2="00000000" w:usb3="00000000" w:csb0="00000000" w:csb1="00000000"/>
  </w:font>
  <w:font w:name="TimesNewRomanPS-BoldMT">
    <w:altName w:val="Coura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E5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2021-05-24T03:25:18Z</dcterms:created>
  <dc:creator>Lenovo</dc:creator>
  <cp:lastModifiedBy>龙伟</cp:lastModifiedBy>
  <dcterms:modified xsi:type="dcterms:W3CDTF">2021-05-24T03:36:01Z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987B18B17E284CF7B6FD3F554243A40F</vt:lpwstr>
  </property>
</Properties>
</file>