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09" w:rsidRDefault="00D40B09" w:rsidP="00D40B09"/>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征文参考选题</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 xml:space="preserve"> 1.</w:t>
      </w:r>
      <w:r w:rsidRPr="00D40B09">
        <w:rPr>
          <w:rFonts w:hint="eastAsia"/>
          <w:sz w:val="24"/>
          <w:szCs w:val="24"/>
        </w:rPr>
        <w:t>党的十八大以来脱贫攻坚工作的基本经验研究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2.</w:t>
      </w:r>
      <w:r w:rsidRPr="00D40B09">
        <w:rPr>
          <w:rFonts w:hint="eastAsia"/>
          <w:sz w:val="24"/>
          <w:szCs w:val="24"/>
        </w:rPr>
        <w:t>习近平总书记关于脱贫攻坚重要论述的哲学研究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3.</w:t>
      </w:r>
      <w:r w:rsidRPr="00D40B09">
        <w:rPr>
          <w:rFonts w:hint="eastAsia"/>
          <w:sz w:val="24"/>
          <w:szCs w:val="24"/>
        </w:rPr>
        <w:t>全面小康社会中居民美好生活的经济理论基础研究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4.</w:t>
      </w:r>
      <w:r w:rsidRPr="00D40B09">
        <w:rPr>
          <w:rFonts w:hint="eastAsia"/>
          <w:sz w:val="24"/>
          <w:szCs w:val="24"/>
        </w:rPr>
        <w:t>精准扶贫与全面小康时代乡村振兴研究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5.</w:t>
      </w:r>
      <w:r w:rsidRPr="00D40B09">
        <w:rPr>
          <w:rFonts w:hint="eastAsia"/>
          <w:sz w:val="24"/>
          <w:szCs w:val="24"/>
        </w:rPr>
        <w:t>全面小康社会城乡贫困新趋势与贫困新战略研究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6.</w:t>
      </w:r>
      <w:r w:rsidRPr="00D40B09">
        <w:rPr>
          <w:rFonts w:hint="eastAsia"/>
          <w:sz w:val="24"/>
          <w:szCs w:val="24"/>
        </w:rPr>
        <w:t>乡村振兴背景下的农村人口聚集模式研究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7.</w:t>
      </w:r>
      <w:r w:rsidRPr="00D40B09">
        <w:rPr>
          <w:rFonts w:hint="eastAsia"/>
          <w:sz w:val="24"/>
          <w:szCs w:val="24"/>
        </w:rPr>
        <w:t>乡村振兴背景下新生代农民工返乡创业研究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8.</w:t>
      </w:r>
      <w:r w:rsidRPr="00D40B09">
        <w:rPr>
          <w:rFonts w:hint="eastAsia"/>
          <w:sz w:val="24"/>
          <w:szCs w:val="24"/>
        </w:rPr>
        <w:t>人口较少民族整族脱贫及其可持续发展研究（以族别为例）</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9.</w:t>
      </w:r>
      <w:r w:rsidRPr="00D40B09">
        <w:rPr>
          <w:rFonts w:hint="eastAsia"/>
          <w:sz w:val="24"/>
          <w:szCs w:val="24"/>
        </w:rPr>
        <w:t>“三区三州”脱贫攻坚典型案例与经验研究（以县、乡级为例）</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10.</w:t>
      </w:r>
      <w:r w:rsidRPr="00D40B09">
        <w:rPr>
          <w:rFonts w:hint="eastAsia"/>
          <w:sz w:val="24"/>
          <w:szCs w:val="24"/>
        </w:rPr>
        <w:t>少数民族地区乡村振兴与供销合作体制研究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11.</w:t>
      </w:r>
      <w:r w:rsidRPr="00D40B09">
        <w:rPr>
          <w:rFonts w:hint="eastAsia"/>
          <w:sz w:val="24"/>
          <w:szCs w:val="24"/>
        </w:rPr>
        <w:t>云南践行“以人民为中心”发展理念研究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12.</w:t>
      </w:r>
      <w:r w:rsidRPr="00D40B09">
        <w:rPr>
          <w:rFonts w:hint="eastAsia"/>
          <w:sz w:val="24"/>
          <w:szCs w:val="24"/>
        </w:rPr>
        <w:t>社会组织参与脱贫攻坚路径及方法研究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13.</w:t>
      </w:r>
      <w:r w:rsidRPr="00D40B09">
        <w:rPr>
          <w:rFonts w:hint="eastAsia"/>
          <w:sz w:val="24"/>
          <w:szCs w:val="24"/>
        </w:rPr>
        <w:t>云南高质量全面建成小康社会指标体系研究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14.</w:t>
      </w:r>
      <w:r w:rsidRPr="00D40B09">
        <w:rPr>
          <w:rFonts w:hint="eastAsia"/>
          <w:sz w:val="24"/>
          <w:szCs w:val="24"/>
        </w:rPr>
        <w:t>云南构建区域协调发展新布局新机制研究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15.</w:t>
      </w:r>
      <w:r w:rsidRPr="00D40B09">
        <w:rPr>
          <w:rFonts w:hint="eastAsia"/>
          <w:sz w:val="24"/>
          <w:szCs w:val="24"/>
        </w:rPr>
        <w:t>新形势下云南文旅产业新业态发展研究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16.</w:t>
      </w:r>
      <w:r w:rsidRPr="00D40B09">
        <w:rPr>
          <w:rFonts w:hint="eastAsia"/>
          <w:sz w:val="24"/>
          <w:szCs w:val="24"/>
        </w:rPr>
        <w:t>云南省旅游扶贫路径变迁及经验总结研究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17.</w:t>
      </w:r>
      <w:r w:rsidRPr="00D40B09">
        <w:rPr>
          <w:rFonts w:hint="eastAsia"/>
          <w:sz w:val="24"/>
          <w:szCs w:val="24"/>
        </w:rPr>
        <w:t>繁荣农村文化和推进乡风文明对策研究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18.</w:t>
      </w:r>
      <w:r w:rsidRPr="00D40B09">
        <w:rPr>
          <w:rFonts w:hint="eastAsia"/>
          <w:sz w:val="24"/>
          <w:szCs w:val="24"/>
        </w:rPr>
        <w:t>云南深度贫困地区基本服务均等化问题研究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19.</w:t>
      </w:r>
      <w:r w:rsidRPr="00D40B09">
        <w:rPr>
          <w:rFonts w:hint="eastAsia"/>
          <w:sz w:val="24"/>
          <w:szCs w:val="24"/>
        </w:rPr>
        <w:t>云南乡村旅游可持续发展研究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20.</w:t>
      </w:r>
      <w:r w:rsidRPr="00D40B09">
        <w:rPr>
          <w:rFonts w:hint="eastAsia"/>
          <w:sz w:val="24"/>
          <w:szCs w:val="24"/>
        </w:rPr>
        <w:t>乡村振兴战略背景下云南民族文化振兴发展研究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lastRenderedPageBreak/>
        <w:t>21.</w:t>
      </w:r>
      <w:r w:rsidRPr="00D40B09">
        <w:rPr>
          <w:rFonts w:hint="eastAsia"/>
          <w:sz w:val="24"/>
          <w:szCs w:val="24"/>
        </w:rPr>
        <w:t>新冠肺炎疫情给脱贫攻坚带来新的挑战</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22.</w:t>
      </w:r>
      <w:r w:rsidRPr="00D40B09">
        <w:rPr>
          <w:rFonts w:hint="eastAsia"/>
          <w:sz w:val="24"/>
          <w:szCs w:val="24"/>
        </w:rPr>
        <w:t>瞄准脱贫攻坚突出问题和薄弱环节狠抓政策落实</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23.</w:t>
      </w:r>
      <w:r w:rsidRPr="00D40B09">
        <w:rPr>
          <w:rFonts w:hint="eastAsia"/>
          <w:sz w:val="24"/>
          <w:szCs w:val="24"/>
        </w:rPr>
        <w:t>要落实分区分级精准防控策略，统筹推进疫情防控和脱贫攻坚</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24.</w:t>
      </w:r>
      <w:r w:rsidRPr="00D40B09">
        <w:rPr>
          <w:rFonts w:hint="eastAsia"/>
          <w:sz w:val="24"/>
          <w:szCs w:val="24"/>
        </w:rPr>
        <w:t>云南乡村振兴与新型城镇化融合发展研究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25.</w:t>
      </w:r>
      <w:r w:rsidRPr="00D40B09">
        <w:rPr>
          <w:rFonts w:hint="eastAsia"/>
          <w:sz w:val="24"/>
          <w:szCs w:val="24"/>
        </w:rPr>
        <w:t>云南贫困村脱贫出列后社会治理机制研究</w:t>
      </w:r>
    </w:p>
    <w:p w:rsidR="00D40B09" w:rsidRPr="00D40B09" w:rsidRDefault="00D40B09" w:rsidP="00D40B09">
      <w:pPr>
        <w:rPr>
          <w:sz w:val="24"/>
          <w:szCs w:val="24"/>
        </w:rPr>
      </w:pPr>
    </w:p>
    <w:p w:rsidR="00D40B09" w:rsidRPr="00D40B09" w:rsidRDefault="00D40B09" w:rsidP="00D40B09">
      <w:pPr>
        <w:rPr>
          <w:rFonts w:hint="eastAsia"/>
          <w:sz w:val="24"/>
          <w:szCs w:val="24"/>
        </w:rPr>
      </w:pPr>
      <w:r w:rsidRPr="00D40B09">
        <w:rPr>
          <w:rFonts w:hint="eastAsia"/>
          <w:sz w:val="24"/>
          <w:szCs w:val="24"/>
        </w:rPr>
        <w:t>26.</w:t>
      </w:r>
      <w:r w:rsidRPr="00D40B09">
        <w:rPr>
          <w:rFonts w:hint="eastAsia"/>
          <w:sz w:val="24"/>
          <w:szCs w:val="24"/>
        </w:rPr>
        <w:t>云南易地扶贫搬迁安置点社会治理研究</w:t>
      </w:r>
    </w:p>
    <w:p w:rsidR="00D40B09" w:rsidRPr="00D40B09" w:rsidRDefault="00D40B09" w:rsidP="00D40B09">
      <w:pPr>
        <w:rPr>
          <w:sz w:val="24"/>
          <w:szCs w:val="24"/>
        </w:rPr>
      </w:pPr>
    </w:p>
    <w:p w:rsidR="002E6FC2" w:rsidRPr="00D40B09" w:rsidRDefault="00D40B09" w:rsidP="00D40B09">
      <w:pPr>
        <w:rPr>
          <w:sz w:val="24"/>
          <w:szCs w:val="24"/>
        </w:rPr>
      </w:pPr>
      <w:r w:rsidRPr="00D40B09">
        <w:rPr>
          <w:rFonts w:hint="eastAsia"/>
          <w:sz w:val="24"/>
          <w:szCs w:val="24"/>
        </w:rPr>
        <w:t>27</w:t>
      </w:r>
      <w:r w:rsidRPr="00D40B09">
        <w:rPr>
          <w:rFonts w:hint="eastAsia"/>
          <w:sz w:val="24"/>
          <w:szCs w:val="24"/>
        </w:rPr>
        <w:t>、宣传基层扶贫干部的典型事迹和贫困地区人民群众艰苦奋斗的感人故事</w:t>
      </w:r>
    </w:p>
    <w:sectPr w:rsidR="002E6FC2" w:rsidRPr="00D40B0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FC2" w:rsidRDefault="002E6FC2" w:rsidP="00D40B09">
      <w:r>
        <w:separator/>
      </w:r>
    </w:p>
  </w:endnote>
  <w:endnote w:type="continuationSeparator" w:id="1">
    <w:p w:rsidR="002E6FC2" w:rsidRDefault="002E6FC2" w:rsidP="00D40B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FC2" w:rsidRDefault="002E6FC2" w:rsidP="00D40B09">
      <w:r>
        <w:separator/>
      </w:r>
    </w:p>
  </w:footnote>
  <w:footnote w:type="continuationSeparator" w:id="1">
    <w:p w:rsidR="002E6FC2" w:rsidRDefault="002E6FC2" w:rsidP="00D40B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B09"/>
    <w:rsid w:val="002E6FC2"/>
    <w:rsid w:val="00D40B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B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B09"/>
    <w:rPr>
      <w:sz w:val="18"/>
      <w:szCs w:val="18"/>
    </w:rPr>
  </w:style>
  <w:style w:type="paragraph" w:styleId="a4">
    <w:name w:val="footer"/>
    <w:basedOn w:val="a"/>
    <w:link w:val="Char0"/>
    <w:uiPriority w:val="99"/>
    <w:semiHidden/>
    <w:unhideWhenUsed/>
    <w:rsid w:val="00D40B0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B09"/>
    <w:rPr>
      <w:sz w:val="18"/>
      <w:szCs w:val="18"/>
    </w:rPr>
  </w:style>
</w:styles>
</file>

<file path=word/webSettings.xml><?xml version="1.0" encoding="utf-8"?>
<w:webSettings xmlns:r="http://schemas.openxmlformats.org/officeDocument/2006/relationships" xmlns:w="http://schemas.openxmlformats.org/wordprocessingml/2006/main">
  <w:divs>
    <w:div w:id="513374463">
      <w:bodyDiv w:val="1"/>
      <w:marLeft w:val="0"/>
      <w:marRight w:val="0"/>
      <w:marTop w:val="0"/>
      <w:marBottom w:val="0"/>
      <w:divBdr>
        <w:top w:val="none" w:sz="0" w:space="0" w:color="auto"/>
        <w:left w:val="none" w:sz="0" w:space="0" w:color="auto"/>
        <w:bottom w:val="none" w:sz="0" w:space="0" w:color="auto"/>
        <w:right w:val="none" w:sz="0" w:space="0" w:color="auto"/>
      </w:divBdr>
    </w:div>
    <w:div w:id="205064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100</Words>
  <Characters>573</Characters>
  <Application>Microsoft Office Word</Application>
  <DocSecurity>0</DocSecurity>
  <Lines>4</Lines>
  <Paragraphs>1</Paragraphs>
  <ScaleCrop>false</ScaleCrop>
  <Company>Microsoft</Company>
  <LinksUpToDate>false</LinksUpToDate>
  <CharactersWithSpaces>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徐瑾琳【科研处】</dc:creator>
  <cp:keywords/>
  <dc:description/>
  <cp:lastModifiedBy>徐瑾琳【科研处】</cp:lastModifiedBy>
  <cp:revision>2</cp:revision>
  <dcterms:created xsi:type="dcterms:W3CDTF">2020-07-15T01:14:00Z</dcterms:created>
  <dcterms:modified xsi:type="dcterms:W3CDTF">2020-07-15T01:16:00Z</dcterms:modified>
</cp:coreProperties>
</file>