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微软简标宋" w:hAnsi="华文中宋" w:eastAsia="微软简标宋"/>
          <w:color w:val="FF0000"/>
          <w:spacing w:val="20"/>
          <w:w w:val="65"/>
          <w:sz w:val="70"/>
          <w:szCs w:val="70"/>
          <w:lang w:eastAsia="zh-CN"/>
        </w:rPr>
      </w:pPr>
    </w:p>
    <w:p>
      <w:pPr>
        <w:jc w:val="center"/>
        <w:rPr>
          <w:rFonts w:hint="eastAsia" w:ascii="微软简标宋" w:hAnsi="华文中宋" w:eastAsia="微软简标宋"/>
          <w:color w:val="FF0000"/>
          <w:spacing w:val="20"/>
          <w:w w:val="65"/>
          <w:sz w:val="70"/>
          <w:szCs w:val="70"/>
        </w:rPr>
      </w:pPr>
      <w:bookmarkStart w:id="0" w:name="_GoBack"/>
      <w:r>
        <w:rPr>
          <w:rFonts w:hint="eastAsia" w:ascii="微软简标宋" w:hAnsi="华文中宋" w:eastAsia="微软简标宋"/>
          <w:color w:val="FF0000"/>
          <w:spacing w:val="20"/>
          <w:w w:val="65"/>
          <w:sz w:val="70"/>
          <w:szCs w:val="70"/>
          <w:lang w:eastAsia="zh-CN"/>
        </w:rPr>
        <w:t>中共</w:t>
      </w:r>
      <w:r>
        <w:rPr>
          <w:rFonts w:hint="eastAsia" w:ascii="微软简标宋" w:hAnsi="华文中宋" w:eastAsia="微软简标宋"/>
          <w:color w:val="FF0000"/>
          <w:spacing w:val="20"/>
          <w:w w:val="65"/>
          <w:sz w:val="70"/>
          <w:szCs w:val="70"/>
        </w:rPr>
        <w:t>云南财经大学金融学院</w:t>
      </w:r>
      <w:r>
        <w:rPr>
          <w:rFonts w:hint="eastAsia" w:ascii="微软简标宋" w:hAnsi="华文中宋" w:eastAsia="微软简标宋"/>
          <w:color w:val="FF0000"/>
          <w:spacing w:val="20"/>
          <w:w w:val="65"/>
          <w:sz w:val="70"/>
          <w:szCs w:val="70"/>
          <w:lang w:eastAsia="zh-CN"/>
        </w:rPr>
        <w:t>委员会</w:t>
      </w:r>
      <w:r>
        <w:rPr>
          <w:rFonts w:hint="eastAsia" w:ascii="微软简标宋" w:hAnsi="华文中宋" w:eastAsia="微软简标宋"/>
          <w:color w:val="FF0000"/>
          <w:spacing w:val="20"/>
          <w:w w:val="65"/>
          <w:sz w:val="70"/>
          <w:szCs w:val="70"/>
        </w:rPr>
        <w:t>文件</w:t>
      </w:r>
    </w:p>
    <w:p>
      <w:pPr>
        <w:jc w:val="center"/>
      </w:pPr>
    </w:p>
    <w:p>
      <w:pPr>
        <w:jc w:val="center"/>
        <w:rPr>
          <w:rFonts w:hint="eastAsia"/>
          <w:color w:val="FF0000"/>
        </w:rPr>
      </w:pPr>
      <w:r>
        <w:t>院</w:t>
      </w:r>
      <w:r>
        <w:rPr>
          <w:rFonts w:hint="eastAsia"/>
        </w:rPr>
        <w:t>发</w:t>
      </w:r>
      <w:r>
        <w:t>〔201</w:t>
      </w:r>
      <w:r>
        <w:rPr>
          <w:rFonts w:hint="eastAsia"/>
        </w:rPr>
        <w:t>8</w:t>
      </w:r>
      <w:r>
        <w:t>〕</w:t>
      </w:r>
      <w:r>
        <w:rPr>
          <w:rFonts w:hint="eastAsia"/>
        </w:rPr>
        <w:t>6</w:t>
      </w:r>
      <w:r>
        <w:t>号</w:t>
      </w:r>
    </w:p>
    <w:tbl>
      <w:tblPr>
        <w:tblStyle w:val="8"/>
        <w:tblW w:w="884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8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8840" w:type="dxa"/>
            <w:tcBorders>
              <w:top w:val="single" w:color="FF0000" w:sz="36" w:space="0"/>
              <w:left w:val="nil"/>
              <w:bottom w:val="nil"/>
              <w:right w:val="nil"/>
            </w:tcBorders>
            <w:vAlign w:val="top"/>
          </w:tcPr>
          <w:p>
            <w:pPr>
              <w:spacing w:line="600" w:lineRule="exact"/>
              <w:rPr>
                <w:rFonts w:hint="eastAsia"/>
                <w:color w:val="FF0000"/>
              </w:rPr>
            </w:pPr>
          </w:p>
          <w:p>
            <w:pPr>
              <w:spacing w:line="600" w:lineRule="exact"/>
              <w:rPr>
                <w:rFonts w:hint="eastAsia"/>
                <w:color w:val="FF0000"/>
              </w:rPr>
            </w:pPr>
          </w:p>
        </w:tc>
      </w:tr>
    </w:tbl>
    <w:p>
      <w:pPr>
        <w:spacing w:afterLines="100" w:line="580" w:lineRule="exact"/>
        <w:jc w:val="center"/>
        <w:rPr>
          <w:rFonts w:hint="eastAsia"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关于印发《云南财经大学金融学院党委</w:t>
      </w:r>
    </w:p>
    <w:p>
      <w:pPr>
        <w:spacing w:afterLines="100" w:line="580" w:lineRule="exact"/>
        <w:jc w:val="center"/>
        <w:rPr>
          <w:rFonts w:eastAsia="方正小标宋简体"/>
          <w:sz w:val="44"/>
          <w:szCs w:val="44"/>
        </w:rPr>
      </w:pPr>
      <w:r>
        <w:rPr>
          <w:rFonts w:hint="eastAsia" w:eastAsia="方正小标宋简体"/>
          <w:sz w:val="44"/>
          <w:szCs w:val="44"/>
        </w:rPr>
        <w:t>会议制度》的通知</w:t>
      </w:r>
    </w:p>
    <w:p>
      <w:pPr>
        <w:rPr>
          <w:rFonts w:hint="eastAsia" w:cs="仿宋"/>
          <w:bCs/>
          <w:szCs w:val="32"/>
        </w:rPr>
      </w:pPr>
      <w:r>
        <w:rPr>
          <w:rFonts w:hint="eastAsia" w:cs="仿宋"/>
          <w:bCs/>
          <w:szCs w:val="32"/>
        </w:rPr>
        <w:t>院属各部门：</w:t>
      </w:r>
    </w:p>
    <w:p>
      <w:pPr>
        <w:ind w:firstLine="640" w:firstLineChars="200"/>
        <w:rPr>
          <w:rFonts w:cs="仿宋"/>
          <w:szCs w:val="32"/>
        </w:rPr>
      </w:pPr>
      <w:r>
        <w:rPr>
          <w:rFonts w:hint="eastAsia" w:cs="仿宋"/>
          <w:bCs/>
          <w:szCs w:val="32"/>
        </w:rPr>
        <w:t>现将《云南财经大学金融学院党委会议制度》印发给你们，请认真组织学习，切实抓好贯彻落实。</w:t>
      </w:r>
    </w:p>
    <w:p>
      <w:pPr>
        <w:ind w:firstLine="640" w:firstLineChars="200"/>
        <w:rPr>
          <w:rFonts w:cs="仿宋"/>
          <w:szCs w:val="32"/>
        </w:rPr>
      </w:pPr>
      <w:r>
        <w:rPr>
          <w:rFonts w:hint="eastAsia" w:cs="仿宋"/>
          <w:szCs w:val="32"/>
        </w:rPr>
        <w:t>附件：云南财经大学金融学院党委会制度</w:t>
      </w:r>
    </w:p>
    <w:p>
      <w:pPr>
        <w:rPr>
          <w:rFonts w:cs="仿宋"/>
          <w:b/>
          <w:sz w:val="28"/>
          <w:szCs w:val="32"/>
        </w:rPr>
      </w:pPr>
    </w:p>
    <w:p>
      <w:pPr>
        <w:rPr>
          <w:rFonts w:cs="仿宋"/>
          <w:b/>
          <w:sz w:val="28"/>
          <w:szCs w:val="32"/>
        </w:rPr>
      </w:pPr>
    </w:p>
    <w:p>
      <w:pPr>
        <w:ind w:firstLine="2880" w:firstLineChars="900"/>
        <w:rPr>
          <w:rFonts w:hint="eastAsia" w:ascii="仿宋_GB2312" w:cs="仿宋"/>
          <w:szCs w:val="32"/>
        </w:rPr>
      </w:pPr>
      <w:r>
        <w:rPr>
          <w:rFonts w:hint="eastAsia" w:ascii="仿宋_GB2312" w:cs="仿宋"/>
          <w:szCs w:val="32"/>
        </w:rPr>
        <w:t>中共云南财经大学金融学院委员会</w:t>
      </w:r>
    </w:p>
    <w:p>
      <w:pPr>
        <w:ind w:firstLine="4000" w:firstLineChars="1250"/>
        <w:rPr>
          <w:rFonts w:hint="eastAsia" w:ascii="仿宋_GB2312" w:cs="仿宋"/>
          <w:szCs w:val="32"/>
        </w:rPr>
      </w:pPr>
      <w:r>
        <w:rPr>
          <w:rFonts w:hint="eastAsia" w:ascii="仿宋_GB2312" w:cs="仿宋"/>
          <w:szCs w:val="32"/>
        </w:rPr>
        <w:t>2018年7月18日</w:t>
      </w:r>
    </w:p>
    <w:p>
      <w:pPr>
        <w:rPr>
          <w:rFonts w:hint="eastAsia" w:cs="仿宋"/>
          <w:b/>
          <w:sz w:val="28"/>
          <w:szCs w:val="32"/>
        </w:rPr>
      </w:pPr>
    </w:p>
    <w:p>
      <w:pPr>
        <w:spacing w:line="600" w:lineRule="exact"/>
        <w:ind w:right="-38" w:rightChars="-12"/>
        <w:jc w:val="center"/>
        <w:rPr>
          <w:rFonts w:eastAsia="微软简标宋" w:cs="Times New Roman"/>
          <w:sz w:val="44"/>
        </w:rPr>
      </w:pPr>
    </w:p>
    <w:p>
      <w:pPr>
        <w:spacing w:line="600" w:lineRule="exact"/>
        <w:ind w:right="-38" w:rightChars="-12"/>
        <w:jc w:val="both"/>
        <w:rPr>
          <w:rFonts w:hint="eastAsia" w:eastAsia="微软简标宋" w:cs="Times New Roman"/>
          <w:sz w:val="28"/>
          <w:szCs w:val="28"/>
          <w:lang w:eastAsia="zh-CN"/>
        </w:rPr>
      </w:pPr>
      <w:r>
        <w:rPr>
          <w:rFonts w:hint="eastAsia" w:eastAsia="微软简标宋" w:cs="Times New Roman"/>
          <w:sz w:val="28"/>
          <w:szCs w:val="28"/>
          <w:lang w:eastAsia="zh-CN"/>
        </w:rPr>
        <w:t>附件</w:t>
      </w:r>
    </w:p>
    <w:p>
      <w:pPr>
        <w:spacing w:line="600" w:lineRule="exact"/>
        <w:ind w:right="-38" w:rightChars="-12"/>
        <w:jc w:val="center"/>
        <w:rPr>
          <w:rFonts w:eastAsia="微软简标宋" w:cs="Times New Roman"/>
          <w:sz w:val="44"/>
        </w:rPr>
      </w:pPr>
    </w:p>
    <w:p>
      <w:pPr>
        <w:spacing w:line="600" w:lineRule="exact"/>
        <w:ind w:right="-38" w:rightChars="-12"/>
        <w:jc w:val="center"/>
        <w:rPr>
          <w:rFonts w:eastAsia="微软简标宋" w:cs="Times New Roman"/>
          <w:sz w:val="44"/>
        </w:rPr>
      </w:pPr>
      <w:r>
        <w:rPr>
          <w:rFonts w:eastAsia="微软简标宋" w:cs="Times New Roman"/>
          <w:sz w:val="44"/>
        </w:rPr>
        <w:t>云南财经大学</w:t>
      </w:r>
      <w:r>
        <w:rPr>
          <w:rFonts w:hint="eastAsia" w:eastAsia="微软简标宋" w:cs="Times New Roman"/>
          <w:sz w:val="44"/>
        </w:rPr>
        <w:t>金融</w:t>
      </w:r>
      <w:r>
        <w:rPr>
          <w:rFonts w:eastAsia="微软简标宋" w:cs="Times New Roman"/>
          <w:sz w:val="44"/>
        </w:rPr>
        <w:t>学院党委会议制度</w:t>
      </w:r>
    </w:p>
    <w:p>
      <w:pPr>
        <w:pStyle w:val="11"/>
        <w:numPr>
          <w:ilvl w:val="0"/>
          <w:numId w:val="1"/>
        </w:numPr>
        <w:spacing w:before="480" w:after="120" w:line="600" w:lineRule="exact"/>
        <w:ind w:firstLineChars="0"/>
        <w:jc w:val="center"/>
        <w:rPr>
          <w:rFonts w:eastAsia="黑体" w:cs="Times New Roman"/>
        </w:rPr>
      </w:pPr>
      <w:r>
        <w:rPr>
          <w:rFonts w:hint="eastAsia" w:eastAsia="黑体" w:cs="Times New Roman"/>
        </w:rPr>
        <w:t xml:space="preserve"> </w:t>
      </w:r>
      <w:r>
        <w:rPr>
          <w:rFonts w:eastAsia="黑体" w:cs="Times New Roman"/>
        </w:rPr>
        <w:t>总则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第一条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为进一步提升学院党委班子整体功能和议事决策水平，严格规范重要事项议事程序，根据《中国共产党章程》和《云南省贯彻〈中国共产党普通高等学校基层组织工作条例〉实施办法》</w:t>
      </w:r>
      <w:r>
        <w:t>（云发〔2011〕13号）</w:t>
      </w:r>
      <w:r>
        <w:rPr>
          <w:rFonts w:hint="eastAsia" w:ascii="仿宋_GB2312"/>
          <w:szCs w:val="32"/>
        </w:rPr>
        <w:t>和学校党委关于印发《云南财经大学学院党委会议制度》的通知（校发〔2018〕9号）等</w:t>
      </w:r>
      <w:r>
        <w:rPr>
          <w:rFonts w:cs="Times New Roman"/>
        </w:rPr>
        <w:t>文件精神以及省委组织部、省委高校工委</w:t>
      </w:r>
      <w:r>
        <w:rPr>
          <w:rFonts w:hint="eastAsia" w:cs="Times New Roman"/>
        </w:rPr>
        <w:t>和学校党委</w:t>
      </w:r>
      <w:r>
        <w:rPr>
          <w:rFonts w:cs="Times New Roman"/>
        </w:rPr>
        <w:t>有关要求，制定本制度。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学院党委工作中的重要事项必须经党委会议集体研究决定。</w:t>
      </w:r>
    </w:p>
    <w:p>
      <w:pPr>
        <w:pStyle w:val="11"/>
        <w:numPr>
          <w:ilvl w:val="0"/>
          <w:numId w:val="1"/>
        </w:numPr>
        <w:spacing w:before="480" w:after="120" w:line="600" w:lineRule="exact"/>
        <w:ind w:firstLineChars="0"/>
        <w:jc w:val="center"/>
        <w:rPr>
          <w:rFonts w:eastAsia="黑体" w:cs="Times New Roman"/>
        </w:rPr>
      </w:pPr>
      <w:r>
        <w:rPr>
          <w:rFonts w:hint="eastAsia" w:eastAsia="黑体" w:cs="Times New Roman"/>
        </w:rPr>
        <w:t xml:space="preserve"> </w:t>
      </w:r>
      <w:r>
        <w:rPr>
          <w:rFonts w:eastAsia="黑体" w:cs="Times New Roman"/>
        </w:rPr>
        <w:t>议事范围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第三条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以下事项必须由学院党委会议集体研究决定：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（一）贯彻落实党的路线方针政策及学校党委重要文件、决定的措施和办法。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（二）学院全面从严治党工作中的重要事项。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（三）学院党的建设各项制度、措施和办法。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（四）学院意识形态工作中的重要事项。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（五）学院党支部设置调整和支委配备。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（六）学院党员发展及教育管理工作中的重要事项。</w:t>
      </w:r>
    </w:p>
    <w:p>
      <w:pPr>
        <w:spacing w:line="600" w:lineRule="exact"/>
        <w:ind w:firstLine="640" w:firstLineChars="200"/>
        <w:rPr>
          <w:rFonts w:cs="Times New Roman"/>
          <w:spacing w:val="-6"/>
          <w:kern w:val="0"/>
        </w:rPr>
      </w:pPr>
      <w:r>
        <w:rPr>
          <w:rFonts w:cs="Times New Roman"/>
        </w:rPr>
        <w:t>（七）学</w:t>
      </w:r>
      <w:r>
        <w:rPr>
          <w:rFonts w:cs="Times New Roman"/>
          <w:spacing w:val="-6"/>
          <w:kern w:val="0"/>
        </w:rPr>
        <w:t>院管理权限内的干部任免、教育管理和监督事项。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（八）学院</w:t>
      </w:r>
      <w:r>
        <w:rPr>
          <w:rFonts w:hint="eastAsia" w:cs="Times New Roman"/>
        </w:rPr>
        <w:t>分</w:t>
      </w:r>
      <w:r>
        <w:rPr>
          <w:rFonts w:cs="Times New Roman"/>
        </w:rPr>
        <w:t>工会、共青团、学生会等群团组织、统一战线和教职工代表大会等相关工作中的重要事项。</w:t>
      </w:r>
    </w:p>
    <w:p>
      <w:pPr>
        <w:spacing w:line="600" w:lineRule="exact"/>
        <w:ind w:firstLine="640" w:firstLineChars="200"/>
        <w:rPr>
          <w:rFonts w:cs="Times New Roman"/>
        </w:rPr>
      </w:pPr>
      <w:r>
        <w:rPr>
          <w:rFonts w:cs="Times New Roman"/>
        </w:rPr>
        <w:t>（九）需要党委会研究决定的其他重要事项。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第四条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涉及学院办学方向、教师队伍建设、师生员工切身利益等重大事项以及思想政治工作、精神文明建设和稳定工作，由党委会先研究再提交党政联席会议决定。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第五条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把好学院教师引进、课程建设、教材选用、学术活动的政治关，党委会研究制定政治把关的具体办法，重大问题必须由党委会集体研究决定。</w:t>
      </w:r>
    </w:p>
    <w:p>
      <w:pPr>
        <w:spacing w:before="480" w:after="120" w:line="600" w:lineRule="exact"/>
        <w:jc w:val="center"/>
        <w:rPr>
          <w:rFonts w:eastAsia="黑体" w:cs="Times New Roman"/>
        </w:rPr>
      </w:pPr>
      <w:r>
        <w:rPr>
          <w:rFonts w:eastAsia="黑体" w:cs="Times New Roman"/>
        </w:rPr>
        <w:t>第三章</w:t>
      </w:r>
      <w:r>
        <w:rPr>
          <w:rFonts w:hint="eastAsia" w:eastAsia="黑体" w:cs="Times New Roman"/>
        </w:rPr>
        <w:t xml:space="preserve">  </w:t>
      </w:r>
      <w:r>
        <w:rPr>
          <w:rFonts w:eastAsia="黑体" w:cs="Times New Roman"/>
        </w:rPr>
        <w:t>议题确定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第六条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党委会的议题由党委委员提出，学院</w:t>
      </w:r>
      <w:r>
        <w:rPr>
          <w:rFonts w:hint="eastAsia" w:cs="Times New Roman"/>
        </w:rPr>
        <w:t>党政</w:t>
      </w:r>
      <w:r>
        <w:rPr>
          <w:rFonts w:cs="Times New Roman"/>
        </w:rPr>
        <w:t>办公室进行梳理登记，形成议题清单，报党委书记或书记委托的副书记审定。非突发性重大事件，不得临时动议列入党委会议的议程。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第七条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提交党委会讨论的议题，会前有关责任部门和责任人应认真调查研究、分析论证，提出可供决策的方案或建议。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第八条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学院党委书记会前应就上会议题与副书记、行政负责人充分沟通，交换意见。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第九条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凡涉及学院长远发展的重大问题、师生员工切身利益和规章制度等重要议题，会前必须广泛征求意见，充分酝酿讨论，行政负责人不是中共党员的，要充分听取其意见。干部议题要严格按照干部管理程序执行。</w:t>
      </w:r>
    </w:p>
    <w:p>
      <w:pPr>
        <w:spacing w:before="480" w:after="120" w:line="600" w:lineRule="exact"/>
        <w:jc w:val="center"/>
        <w:rPr>
          <w:rFonts w:eastAsia="黑体" w:cs="Times New Roman"/>
        </w:rPr>
      </w:pPr>
      <w:r>
        <w:rPr>
          <w:rFonts w:eastAsia="黑体" w:cs="Times New Roman"/>
        </w:rPr>
        <w:t>第四章</w:t>
      </w:r>
      <w:r>
        <w:rPr>
          <w:rFonts w:hint="eastAsia" w:eastAsia="黑体" w:cs="Times New Roman"/>
        </w:rPr>
        <w:t xml:space="preserve">  </w:t>
      </w:r>
      <w:r>
        <w:rPr>
          <w:rFonts w:eastAsia="黑体" w:cs="Times New Roman"/>
        </w:rPr>
        <w:t>会议组织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党委会一般每月召开1次，因工作需要也可随时召开。一般应提前1天通知与会人员，同时送达会议议题和有关材料，与会人员应按照要求做好参会准备。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第十一条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学院办公室做好党委会会务组织工作，明确专人（党员）做好会议记录，形成会议纪要，做好保密、存档工作。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第十二条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学院根据需要可召开党委扩大会议，非中共党员学院班子成员可列席会议，其他列席会议人员可根据工作需要确定。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第十三条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党委会必须有三分之二以上党委委员到会方可召开。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第十四条</w:t>
      </w:r>
      <w:r>
        <w:rPr>
          <w:rFonts w:hint="eastAsia" w:eastAsia="楷体_GB2312" w:cs="Times New Roman"/>
          <w:b/>
        </w:rPr>
        <w:t xml:space="preserve">   </w:t>
      </w:r>
      <w:r>
        <w:rPr>
          <w:rFonts w:cs="Times New Roman"/>
        </w:rPr>
        <w:t>党委会由党委书记召集并主持，党委书记不能主持时，可委托副书记主持。</w:t>
      </w:r>
    </w:p>
    <w:p>
      <w:pPr>
        <w:spacing w:before="480" w:after="120" w:line="600" w:lineRule="exact"/>
        <w:jc w:val="center"/>
        <w:rPr>
          <w:rFonts w:eastAsia="黑体" w:cs="Times New Roman"/>
        </w:rPr>
      </w:pPr>
      <w:r>
        <w:rPr>
          <w:rFonts w:eastAsia="黑体" w:cs="Times New Roman"/>
        </w:rPr>
        <w:t>第五章</w:t>
      </w:r>
      <w:r>
        <w:rPr>
          <w:rFonts w:hint="eastAsia" w:eastAsia="黑体" w:cs="Times New Roman"/>
        </w:rPr>
        <w:t xml:space="preserve">  </w:t>
      </w:r>
      <w:r>
        <w:rPr>
          <w:rFonts w:eastAsia="黑体" w:cs="Times New Roman"/>
        </w:rPr>
        <w:t>议事规则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第十五条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党委会坚持一事一议，会议讨论原则上只限于会前确定的议题。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第十六条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会议讨论决定问题时，必须贯彻民主集中制原则和坚持主要负责人末位表态制度。在会议讨论中，党委委员应从全局工作出发，充分发表个人意见，重要事项须逐一表明态度。在充分讨论的基础上，按少数服从多数的原则进行表决，以应到会委员超过半数同意形成决定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第十七条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表决可根据不同情况，分别采取投票、举手或口头表态方式进行，会议决定多个事项时，应逐项表决。决定干部的任免或调整，须进行无记名投票表决。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第十八条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存在较大分歧的事项应暂缓决定，经过调查研究后提交下一次会议研究。若须及时作出决定的事项，按少数服从多数原则表决确定，必要时可按组织程序向学校请示和反映。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第十九条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会议讨论决定问题时，应由主持人按多数人的意见进行归纳和概括，形成结论。凡重要决议或决定应在会上形成规范、明确的表述，或形成文字予以通过。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第二十条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如遇重要突发事件或其它特殊情况，无法及时召集党委会研究处理，书记、副书记可临时处置，事后应及时向党委会报告。</w:t>
      </w:r>
    </w:p>
    <w:p>
      <w:pPr>
        <w:spacing w:before="480" w:after="120" w:line="600" w:lineRule="exact"/>
        <w:jc w:val="center"/>
        <w:rPr>
          <w:rFonts w:eastAsia="黑体" w:cs="Times New Roman"/>
        </w:rPr>
      </w:pPr>
      <w:r>
        <w:rPr>
          <w:rFonts w:eastAsia="黑体" w:cs="Times New Roman"/>
        </w:rPr>
        <w:t>第六章</w:t>
      </w:r>
      <w:r>
        <w:rPr>
          <w:rFonts w:hint="eastAsia" w:eastAsia="黑体" w:cs="Times New Roman"/>
        </w:rPr>
        <w:t xml:space="preserve">  </w:t>
      </w:r>
      <w:r>
        <w:rPr>
          <w:rFonts w:eastAsia="黑体" w:cs="Times New Roman"/>
        </w:rPr>
        <w:t>会议纪律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第二十一条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党委会讨论和决定的事项，凡属不宜对外公开的，不准对外传播。严格遵守保密纪律，严禁参会人员泄漏党委会的保密事项。未经党委书记或党委书记委托的副书记批准，个人不得查阅党委会记录。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第二十二条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若讨论的议题涉及到与会成员本人或本人的亲属时，该成员必须予以回避。</w:t>
      </w:r>
    </w:p>
    <w:p>
      <w:pPr>
        <w:spacing w:before="480" w:after="120" w:line="600" w:lineRule="exact"/>
        <w:jc w:val="center"/>
        <w:rPr>
          <w:rFonts w:eastAsia="黑体" w:cs="Times New Roman"/>
        </w:rPr>
      </w:pPr>
      <w:r>
        <w:rPr>
          <w:rFonts w:eastAsia="黑体" w:cs="Times New Roman"/>
        </w:rPr>
        <w:t>第七章</w:t>
      </w:r>
      <w:r>
        <w:rPr>
          <w:rFonts w:hint="eastAsia" w:eastAsia="黑体" w:cs="Times New Roman"/>
        </w:rPr>
        <w:t xml:space="preserve">  </w:t>
      </w:r>
      <w:r>
        <w:rPr>
          <w:rFonts w:eastAsia="黑体" w:cs="Times New Roman"/>
        </w:rPr>
        <w:t>决议执行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第二十三条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凡党委会上决定的事项，由学院办公室负责形成会议纪要，经主持人审定后发布。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第二十四条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对于党委会议的决议、决定，党委成员要按班子工作分工和岗位责任认真组织贯彻实施，并将落实情况及时向党委会报告。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第二十五条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对党委会的决定有不同意见可以保留，或向学校反映，但在本级或上级组织未作出改变之前必须无条件执行。</w:t>
      </w:r>
    </w:p>
    <w:p>
      <w:pPr>
        <w:spacing w:line="600" w:lineRule="exact"/>
        <w:ind w:firstLine="643" w:firstLineChars="200"/>
        <w:rPr>
          <w:rFonts w:cs="Times New Roman"/>
        </w:rPr>
      </w:pPr>
      <w:r>
        <w:rPr>
          <w:rFonts w:eastAsia="楷体_GB2312" w:cs="Times New Roman"/>
          <w:b/>
        </w:rPr>
        <w:t>第二十六条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会议决定事项和执行情况一般应在本单位公布，接受群众监督。</w:t>
      </w:r>
    </w:p>
    <w:p>
      <w:pPr>
        <w:spacing w:before="480" w:after="120" w:line="600" w:lineRule="exact"/>
        <w:jc w:val="center"/>
        <w:rPr>
          <w:rFonts w:eastAsia="黑体" w:cs="Times New Roman"/>
        </w:rPr>
      </w:pPr>
      <w:r>
        <w:rPr>
          <w:rFonts w:eastAsia="黑体" w:cs="Times New Roman"/>
        </w:rPr>
        <w:t>第八章</w:t>
      </w:r>
      <w:r>
        <w:rPr>
          <w:rFonts w:hint="eastAsia" w:eastAsia="黑体" w:cs="Times New Roman"/>
        </w:rPr>
        <w:t xml:space="preserve">  </w:t>
      </w:r>
      <w:r>
        <w:rPr>
          <w:rFonts w:eastAsia="黑体" w:cs="Times New Roman"/>
        </w:rPr>
        <w:t>附则</w:t>
      </w:r>
    </w:p>
    <w:p>
      <w:pPr>
        <w:spacing w:line="600" w:lineRule="exact"/>
        <w:ind w:firstLine="643" w:firstLineChars="200"/>
        <w:rPr>
          <w:rFonts w:hint="eastAsia" w:cs="Times New Roman"/>
        </w:rPr>
      </w:pPr>
      <w:r>
        <w:rPr>
          <w:rFonts w:eastAsia="楷体_GB2312" w:cs="Times New Roman"/>
          <w:b/>
        </w:rPr>
        <w:t>第二十七条</w:t>
      </w:r>
      <w:r>
        <w:rPr>
          <w:rFonts w:hint="eastAsia" w:eastAsia="楷体_GB2312" w:cs="Times New Roman"/>
          <w:b/>
        </w:rPr>
        <w:t xml:space="preserve">  </w:t>
      </w:r>
      <w:r>
        <w:rPr>
          <w:rFonts w:cs="Times New Roman"/>
        </w:rPr>
        <w:t>本制度由学</w:t>
      </w:r>
      <w:r>
        <w:rPr>
          <w:rFonts w:hint="eastAsia" w:cs="Times New Roman"/>
        </w:rPr>
        <w:t>院</w:t>
      </w:r>
      <w:r>
        <w:rPr>
          <w:rFonts w:cs="Times New Roman"/>
        </w:rPr>
        <w:t>办公室负责解释，自发布之日起施行。</w:t>
      </w:r>
    </w:p>
    <w:p>
      <w:pPr>
        <w:rPr>
          <w:rFonts w:hint="eastAsia" w:cs="仿宋"/>
          <w:b/>
          <w:sz w:val="28"/>
          <w:szCs w:val="32"/>
        </w:rPr>
      </w:pPr>
    </w:p>
    <w:sectPr>
      <w:footerReference r:id="rId3" w:type="default"/>
      <w:footerReference r:id="rId4" w:type="even"/>
      <w:pgSz w:w="11906" w:h="16838"/>
      <w:pgMar w:top="1701" w:right="1701" w:bottom="1701" w:left="1701" w:header="851" w:footer="992" w:gutter="0"/>
      <w:cols w:space="425" w:num="1"/>
      <w:titlePg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6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5625A4"/>
    <w:multiLevelType w:val="multilevel"/>
    <w:tmpl w:val="765625A4"/>
    <w:lvl w:ilvl="0" w:tentative="0">
      <w:start w:val="1"/>
      <w:numFmt w:val="japaneseCounting"/>
      <w:lvlText w:val="第%1章"/>
      <w:lvlJc w:val="left"/>
      <w:pPr>
        <w:ind w:left="1080" w:hanging="108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22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6754B15"/>
    <w:rsid w:val="00053134"/>
    <w:rsid w:val="00105FF9"/>
    <w:rsid w:val="001C34D2"/>
    <w:rsid w:val="00414122"/>
    <w:rsid w:val="00872552"/>
    <w:rsid w:val="00982EA3"/>
    <w:rsid w:val="00E43B35"/>
    <w:rsid w:val="00ED7321"/>
    <w:rsid w:val="00FB51B5"/>
    <w:rsid w:val="077C7C46"/>
    <w:rsid w:val="159E5546"/>
    <w:rsid w:val="1E3136A9"/>
    <w:rsid w:val="34624D8F"/>
    <w:rsid w:val="3B5A78C3"/>
    <w:rsid w:val="3C120FF4"/>
    <w:rsid w:val="40AB5238"/>
    <w:rsid w:val="46754B15"/>
    <w:rsid w:val="6AE92776"/>
    <w:rsid w:val="73801C1A"/>
    <w:rsid w:val="7681445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仿宋_GB2312" w:asciiTheme="minorHAnsi" w:hAnsiTheme="minorHAnsi" w:cstheme="minorBidi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uiPriority w:val="0"/>
    <w:pPr>
      <w:ind w:firstLine="420"/>
    </w:pPr>
  </w:style>
  <w:style w:type="paragraph" w:styleId="3">
    <w:name w:val="Date"/>
    <w:basedOn w:val="1"/>
    <w:next w:val="1"/>
    <w:link w:val="10"/>
    <w:qFormat/>
    <w:uiPriority w:val="0"/>
    <w:pPr>
      <w:ind w:left="100" w:leftChars="2500"/>
    </w:p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qFormat/>
    <w:uiPriority w:val="0"/>
  </w:style>
  <w:style w:type="character" w:customStyle="1" w:styleId="9">
    <w:name w:val="页眉 Char"/>
    <w:basedOn w:val="6"/>
    <w:link w:val="5"/>
    <w:qFormat/>
    <w:uiPriority w:val="0"/>
    <w:rPr>
      <w:rFonts w:eastAsia="仿宋_GB2312"/>
      <w:kern w:val="2"/>
      <w:sz w:val="18"/>
      <w:szCs w:val="18"/>
    </w:rPr>
  </w:style>
  <w:style w:type="character" w:customStyle="1" w:styleId="10">
    <w:name w:val="日期 Char"/>
    <w:basedOn w:val="6"/>
    <w:link w:val="3"/>
    <w:qFormat/>
    <w:uiPriority w:val="0"/>
    <w:rPr>
      <w:rFonts w:eastAsia="仿宋_GB2312"/>
      <w:kern w:val="2"/>
      <w:sz w:val="32"/>
      <w:szCs w:val="22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rFonts w:ascii="Times New Roman" w:hAnsi="Times New Roman" w:eastAsia="方正仿宋_GBK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ddf</Company>
  <Pages>7</Pages>
  <Words>332</Words>
  <Characters>1899</Characters>
  <Lines>15</Lines>
  <Paragraphs>4</Paragraphs>
  <TotalTime>3</TotalTime>
  <ScaleCrop>false</ScaleCrop>
  <LinksUpToDate>false</LinksUpToDate>
  <CharactersWithSpaces>2227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2018-07-18T02:59:00Z</dcterms:created>
  <dc:creator>欣泰数码图文</dc:creator>
  <cp:lastModifiedBy>lenovo</cp:lastModifiedBy>
  <cp:lastPrinted>2018-07-18T02:57:00Z</cp:lastPrinted>
  <dcterms:modified xsi:type="dcterms:W3CDTF">2018-10-01T11:05:43Z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