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CCD" w:rsidRPr="00E95CCD" w:rsidRDefault="00E95CCD" w:rsidP="00E95CCD">
      <w:pPr>
        <w:ind w:firstLineChars="0" w:firstLine="0"/>
        <w:jc w:val="center"/>
        <w:rPr>
          <w:rFonts w:ascii="方正小标宋简体" w:eastAsia="方正小标宋简体" w:hAnsi="方正小标宋简体"/>
          <w:spacing w:val="-4"/>
          <w:sz w:val="36"/>
        </w:rPr>
      </w:pPr>
      <w:r>
        <w:rPr>
          <w:rFonts w:ascii="方正小标宋简体" w:eastAsia="方正小标宋简体" w:hAnsi="方正小标宋简体" w:hint="eastAsia"/>
          <w:spacing w:val="-4"/>
          <w:sz w:val="36"/>
        </w:rPr>
        <w:t>填 报 说 明</w:t>
      </w:r>
    </w:p>
    <w:p w:rsidR="00E95CCD" w:rsidRDefault="00E95CCD" w:rsidP="00E95CCD">
      <w:pPr>
        <w:ind w:firstLine="64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一</w:t>
      </w:r>
      <w:r>
        <w:rPr>
          <w:rFonts w:ascii="黑体" w:eastAsia="黑体" w:hAnsi="黑体" w:hint="eastAsia"/>
        </w:rPr>
        <w:t>、重要指标解释</w:t>
      </w:r>
      <w:bookmarkStart w:id="0" w:name="_GoBack"/>
      <w:bookmarkEnd w:id="0"/>
    </w:p>
    <w:p w:rsidR="00E95CCD" w:rsidRDefault="00E95CCD" w:rsidP="00E95CCD">
      <w:pPr>
        <w:ind w:firstLine="640"/>
      </w:pPr>
      <w:r>
        <w:t>1.</w:t>
      </w:r>
      <w:r>
        <w:rPr>
          <w:rFonts w:hint="eastAsia"/>
        </w:rPr>
        <w:t>科技成果转让是指通过所有权转移等转让方式进行科技成果转化。</w:t>
      </w:r>
    </w:p>
    <w:p w:rsidR="00E95CCD" w:rsidRDefault="00E95CCD" w:rsidP="00E95CCD">
      <w:pPr>
        <w:ind w:firstLine="640"/>
      </w:pPr>
      <w:r>
        <w:t>2.</w:t>
      </w:r>
      <w:r>
        <w:rPr>
          <w:rFonts w:hint="eastAsia"/>
        </w:rPr>
        <w:t>科技成果许可是指以许可使用等方式进行科技成果转化。</w:t>
      </w:r>
    </w:p>
    <w:p w:rsidR="00E95CCD" w:rsidRDefault="00E95CCD" w:rsidP="00E95CCD">
      <w:pPr>
        <w:ind w:firstLine="640"/>
      </w:pPr>
      <w:r>
        <w:t>3.</w:t>
      </w:r>
      <w:r>
        <w:rPr>
          <w:rFonts w:hint="eastAsia"/>
        </w:rPr>
        <w:t>技术作价投资是指以技术折算一定价值对外投资的科技成果转化，包括以专利作价入股、以技术作价投资创设新公司、以技术作价投资参股公司等方式。</w:t>
      </w:r>
    </w:p>
    <w:p w:rsidR="00E95CCD" w:rsidRDefault="00E95CCD" w:rsidP="00E95CCD">
      <w:pPr>
        <w:ind w:firstLine="640"/>
      </w:pPr>
      <w:r>
        <w:t>4.</w:t>
      </w:r>
      <w:r>
        <w:rPr>
          <w:rFonts w:hint="eastAsia"/>
        </w:rPr>
        <w:t>技术开发、咨询、服务项目合同数是指按照《中华人民共和国合同法》第十八章签署的技术开发、技术咨询和技术服务合同数目。</w:t>
      </w:r>
    </w:p>
    <w:p w:rsidR="00E95CCD" w:rsidRDefault="00E95CCD" w:rsidP="00E95CCD">
      <w:pPr>
        <w:ind w:firstLine="640"/>
      </w:pPr>
      <w:r>
        <w:t>5.</w:t>
      </w:r>
      <w:r>
        <w:rPr>
          <w:rFonts w:hint="eastAsia"/>
        </w:rPr>
        <w:t>兼职和离岗创业人员是指经单位审批程序批准，在外兼职或进行离岗创业（且保留人事关系）的人员。</w:t>
      </w:r>
    </w:p>
    <w:p w:rsidR="00E95CCD" w:rsidRDefault="00E95CCD" w:rsidP="00E95CCD">
      <w:pPr>
        <w:ind w:firstLine="640"/>
      </w:pPr>
      <w:r>
        <w:t>6.</w:t>
      </w:r>
      <w:r>
        <w:rPr>
          <w:rFonts w:hint="eastAsia"/>
        </w:rPr>
        <w:t>科技成果转化取得的现金收入是指按照《促进科技成果转化法》第四十五条的规定取得的现金收入。</w:t>
      </w:r>
    </w:p>
    <w:p w:rsidR="00E95CCD" w:rsidRPr="00E95CCD" w:rsidRDefault="00E95CCD" w:rsidP="00E95CCD">
      <w:pPr>
        <w:pStyle w:val="a5"/>
        <w:numPr>
          <w:ilvl w:val="0"/>
          <w:numId w:val="2"/>
        </w:numPr>
        <w:spacing w:line="352" w:lineRule="auto"/>
        <w:ind w:firstLineChars="0"/>
        <w:rPr>
          <w:rFonts w:ascii="黑体" w:eastAsia="黑体" w:hAnsi="黑体"/>
        </w:rPr>
      </w:pPr>
      <w:r w:rsidRPr="00E95CCD">
        <w:rPr>
          <w:rFonts w:ascii="黑体" w:eastAsia="黑体" w:hAnsi="黑体" w:hint="eastAsia"/>
        </w:rPr>
        <w:t>填报格式</w:t>
      </w:r>
    </w:p>
    <w:p w:rsidR="00E95CCD" w:rsidRDefault="00E95CCD" w:rsidP="00E95CCD">
      <w:pPr>
        <w:ind w:firstLine="640"/>
        <w:rPr>
          <w:rFonts w:ascii="仿宋_GB2312" w:hAnsi="仿宋_GB2312"/>
        </w:rPr>
      </w:pPr>
      <w:r>
        <w:rPr>
          <w:rFonts w:ascii="仿宋_GB2312" w:hAnsi="仿宋_GB2312" w:hint="eastAsia"/>
        </w:rPr>
        <w:t>1.报告首页单位盖章处加盖单位公章。</w:t>
      </w:r>
    </w:p>
    <w:p w:rsidR="00E95CCD" w:rsidRDefault="00E95CCD" w:rsidP="00E95CCD">
      <w:pPr>
        <w:ind w:firstLine="640"/>
        <w:rPr>
          <w:rFonts w:ascii="仿宋_GB2312" w:hAnsi="仿宋_GB2312"/>
        </w:rPr>
      </w:pPr>
      <w:r>
        <w:rPr>
          <w:rFonts w:ascii="仿宋_GB2312" w:hAnsi="仿宋_GB2312" w:hint="eastAsia"/>
        </w:rPr>
        <w:t>2.填报日期是加盖公章的日期。</w:t>
      </w:r>
    </w:p>
    <w:p w:rsidR="00E95CCD" w:rsidRDefault="00E95CCD" w:rsidP="00E95CCD">
      <w:pPr>
        <w:ind w:firstLine="640"/>
        <w:rPr>
          <w:rFonts w:ascii="仿宋_GB2312" w:hAnsi="仿宋_GB2312"/>
        </w:rPr>
      </w:pPr>
      <w:r>
        <w:rPr>
          <w:rFonts w:ascii="仿宋_GB2312" w:hAnsi="仿宋_GB2312" w:hint="eastAsia"/>
        </w:rPr>
        <w:t>3.表内的年、月、日一律用公历和阿拉伯数字表示。</w:t>
      </w:r>
    </w:p>
    <w:p w:rsidR="00E95CCD" w:rsidRDefault="00E95CCD" w:rsidP="00E95CCD">
      <w:pPr>
        <w:ind w:firstLine="640"/>
        <w:rPr>
          <w:rFonts w:ascii="仿宋_GB2312" w:hAnsi="仿宋_GB2312"/>
        </w:rPr>
      </w:pPr>
      <w:r>
        <w:rPr>
          <w:rFonts w:ascii="仿宋_GB2312" w:hAnsi="仿宋_GB2312" w:hint="eastAsia"/>
        </w:rPr>
        <w:t>4.表中本年度没有的数据一律填“0”。文字部分没有的填“无”。</w:t>
      </w:r>
    </w:p>
    <w:p w:rsidR="00E95CCD" w:rsidRDefault="00E95CCD" w:rsidP="00E95CCD">
      <w:pPr>
        <w:ind w:firstLine="640"/>
        <w:rPr>
          <w:rFonts w:ascii="仿宋_GB2312" w:hAnsi="仿宋_GB2312"/>
        </w:rPr>
      </w:pPr>
      <w:r>
        <w:rPr>
          <w:rFonts w:ascii="仿宋_GB2312" w:hAnsi="仿宋_GB2312" w:hint="eastAsia"/>
        </w:rPr>
        <w:lastRenderedPageBreak/>
        <w:t>5.报告中的表格不要改成图片等相关格式。</w:t>
      </w:r>
    </w:p>
    <w:p w:rsidR="00E95CCD" w:rsidRPr="00942457" w:rsidRDefault="00E95CCD" w:rsidP="00E95CCD">
      <w:pPr>
        <w:ind w:firstLine="640"/>
      </w:pPr>
    </w:p>
    <w:p w:rsidR="001A6AC1" w:rsidRPr="00E95CCD" w:rsidRDefault="001A6AC1" w:rsidP="00E95CCD">
      <w:pPr>
        <w:ind w:firstLine="640"/>
      </w:pPr>
    </w:p>
    <w:sectPr w:rsidR="001A6AC1" w:rsidRPr="00E95CCD" w:rsidSect="004578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339" w:rsidRDefault="00A54339" w:rsidP="00E95CCD">
      <w:pPr>
        <w:spacing w:line="240" w:lineRule="auto"/>
        <w:ind w:firstLine="640"/>
      </w:pPr>
      <w:r>
        <w:separator/>
      </w:r>
    </w:p>
  </w:endnote>
  <w:endnote w:type="continuationSeparator" w:id="0">
    <w:p w:rsidR="00A54339" w:rsidRDefault="00A54339" w:rsidP="00E95CCD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457" w:rsidRDefault="00A54339" w:rsidP="00942457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457" w:rsidRDefault="00A54339" w:rsidP="00942457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457" w:rsidRDefault="00A54339" w:rsidP="00942457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339" w:rsidRDefault="00A54339" w:rsidP="00E95CCD">
      <w:pPr>
        <w:spacing w:line="240" w:lineRule="auto"/>
        <w:ind w:firstLine="640"/>
      </w:pPr>
      <w:r>
        <w:separator/>
      </w:r>
    </w:p>
  </w:footnote>
  <w:footnote w:type="continuationSeparator" w:id="0">
    <w:p w:rsidR="00A54339" w:rsidRDefault="00A54339" w:rsidP="00E95CCD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457" w:rsidRDefault="00A54339" w:rsidP="00942457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457" w:rsidRPr="00942457" w:rsidRDefault="00A54339" w:rsidP="00942457">
    <w:pPr>
      <w:pStyle w:val="a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457" w:rsidRDefault="00A54339" w:rsidP="00942457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10A7E"/>
    <w:multiLevelType w:val="singleLevel"/>
    <w:tmpl w:val="82FA1E8A"/>
    <w:lvl w:ilvl="0">
      <w:start w:val="3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">
    <w:nsid w:val="42631880"/>
    <w:multiLevelType w:val="hybridMultilevel"/>
    <w:tmpl w:val="B92EC6CA"/>
    <w:lvl w:ilvl="0" w:tplc="7A3CD660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  <w:lvlOverride w:ilvl="0">
      <w:startOverride w:val="3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291"/>
    <w:rsid w:val="001A6AC1"/>
    <w:rsid w:val="00742291"/>
    <w:rsid w:val="00A54339"/>
    <w:rsid w:val="00E9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CCD"/>
    <w:pPr>
      <w:widowControl w:val="0"/>
      <w:adjustRightInd w:val="0"/>
      <w:snapToGrid w:val="0"/>
      <w:spacing w:line="353" w:lineRule="auto"/>
      <w:ind w:firstLineChars="200" w:firstLine="624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5CC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5C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5CCD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5CCD"/>
    <w:rPr>
      <w:sz w:val="18"/>
      <w:szCs w:val="18"/>
    </w:rPr>
  </w:style>
  <w:style w:type="paragraph" w:styleId="a5">
    <w:name w:val="List Paragraph"/>
    <w:basedOn w:val="a"/>
    <w:uiPriority w:val="34"/>
    <w:qFormat/>
    <w:rsid w:val="00E95CCD"/>
    <w:pPr>
      <w:ind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CCD"/>
    <w:pPr>
      <w:widowControl w:val="0"/>
      <w:adjustRightInd w:val="0"/>
      <w:snapToGrid w:val="0"/>
      <w:spacing w:line="353" w:lineRule="auto"/>
      <w:ind w:firstLineChars="200" w:firstLine="624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5CC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5C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5CCD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5CCD"/>
    <w:rPr>
      <w:sz w:val="18"/>
      <w:szCs w:val="18"/>
    </w:rPr>
  </w:style>
  <w:style w:type="paragraph" w:styleId="a5">
    <w:name w:val="List Paragraph"/>
    <w:basedOn w:val="a"/>
    <w:uiPriority w:val="34"/>
    <w:qFormat/>
    <w:rsid w:val="00E95CCD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2018-02-26T01:11:00Z</dcterms:created>
  <dcterms:modified xsi:type="dcterms:W3CDTF">2018-02-26T01:20:00Z</dcterms:modified>
</cp:coreProperties>
</file>