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云南财经大学第十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教师教学基本功比赛教学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设计评分表</w:t>
      </w:r>
    </w:p>
    <w:tbl>
      <w:tblPr>
        <w:tblStyle w:val="4"/>
        <w:tblpPr w:leftFromText="180" w:rightFromText="180" w:vertAnchor="text" w:horzAnchor="page" w:tblpXSpec="center" w:tblpY="616"/>
        <w:tblOverlap w:val="never"/>
        <w:tblW w:w="8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851"/>
        <w:gridCol w:w="249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项目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测评要求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材料1：教学设计材料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材料2：课件材料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100分）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符合教学大纲，内容充实，反映学科前沿（10分）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教学目标明确、思路清晰。（15分）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准确把握课程的重点和难点，针对性强（15分）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灵活进行混合式教学，教学内容涵盖课前—课中—课后全周期，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教学进程组织合理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教学设计充分体现“以学生为中心”。（30分）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40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教学方法手段运用恰当，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教学设计过程充分体现智慧教学工具的应用，开展课程互动，如签到、答题、师生互动、随机点名、分组讨论等（30分）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40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评审专家代表签字</w:t>
            </w:r>
          </w:p>
        </w:tc>
        <w:tc>
          <w:tcPr>
            <w:tcW w:w="285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合计得分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7F5"/>
    <w:rsid w:val="00040173"/>
    <w:rsid w:val="001A7F6D"/>
    <w:rsid w:val="0021324D"/>
    <w:rsid w:val="0023423B"/>
    <w:rsid w:val="0044382C"/>
    <w:rsid w:val="006E66C2"/>
    <w:rsid w:val="0073164A"/>
    <w:rsid w:val="00826145"/>
    <w:rsid w:val="008264F8"/>
    <w:rsid w:val="008A52F5"/>
    <w:rsid w:val="00937D41"/>
    <w:rsid w:val="009B57F5"/>
    <w:rsid w:val="009D2A30"/>
    <w:rsid w:val="00B528DE"/>
    <w:rsid w:val="00BB6471"/>
    <w:rsid w:val="00C31CB5"/>
    <w:rsid w:val="00E20F5F"/>
    <w:rsid w:val="00E67A71"/>
    <w:rsid w:val="00F04663"/>
    <w:rsid w:val="3C9B2D2B"/>
    <w:rsid w:val="53AC6422"/>
    <w:rsid w:val="63D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2018-10-15T02:53:00Z</dcterms:created>
  <dc:creator>ThinkC</dc:creator>
  <cp:lastModifiedBy>郝峰【校工会】</cp:lastModifiedBy>
  <dcterms:modified xsi:type="dcterms:W3CDTF">2021-03-09T02:46:12Z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