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云南财经大学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第十六届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教师教学基本功比赛教学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设计表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551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一、参赛教师基本信息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性别：</w:t>
            </w:r>
          </w:p>
        </w:tc>
        <w:tc>
          <w:tcPr>
            <w:tcW w:w="4303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联系电话：</w:t>
            </w:r>
          </w:p>
        </w:tc>
        <w:tc>
          <w:tcPr>
            <w:tcW w:w="4303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0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课程名称：</w:t>
            </w:r>
          </w:p>
        </w:tc>
        <w:tc>
          <w:tcPr>
            <w:tcW w:w="3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课程性质：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  <w:szCs w:val="24"/>
              </w:rPr>
              <w:t xml:space="preserve">公共基础课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  <w:szCs w:val="24"/>
              </w:rPr>
              <w:t xml:space="preserve">专业课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  <w:szCs w:val="24"/>
              </w:rPr>
              <w:t xml:space="preserve">公共选修课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  <w:szCs w:val="24"/>
              </w:rPr>
              <w:t xml:space="preserve">其他（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课程简介：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教材与参考书：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三、本节课教学信息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本节课主要授课内容：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本节课授课目标：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本节课教学重难点: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教学对象分析：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四、教学方法与教学手段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五、具体教学内容与设计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9DA"/>
    <w:rsid w:val="00240789"/>
    <w:rsid w:val="005125BA"/>
    <w:rsid w:val="006F60F0"/>
    <w:rsid w:val="007028BE"/>
    <w:rsid w:val="0078628C"/>
    <w:rsid w:val="007909EB"/>
    <w:rsid w:val="00A65E94"/>
    <w:rsid w:val="00D5202C"/>
    <w:rsid w:val="00DA4EB1"/>
    <w:rsid w:val="00DD09DA"/>
    <w:rsid w:val="00F3255F"/>
    <w:rsid w:val="112F6660"/>
    <w:rsid w:val="2694679D"/>
    <w:rsid w:val="278E5FB7"/>
    <w:rsid w:val="3E8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234</Characters>
  <Lines>1</Lines>
  <Paragraphs>1</Paragraphs>
  <TotalTime>6</TotalTime>
  <ScaleCrop>false</ScaleCrop>
  <LinksUpToDate>false</LinksUpToDate>
  <CharactersWithSpaces>273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2018-10-15T07:05:00Z</dcterms:created>
  <dc:creator>ThinkC</dc:creator>
  <cp:lastModifiedBy>郝峰【校工会】</cp:lastModifiedBy>
  <dcterms:modified xsi:type="dcterms:W3CDTF">2021-03-09T02:46:13Z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