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5B177E" w14:textId="467F171E" w:rsidR="004E35B5" w:rsidRDefault="009D41E0">
      <w:pPr>
        <w:jc w:val="center"/>
        <w:rPr>
          <w:rFonts w:asciiTheme="majorEastAsia" w:eastAsiaTheme="majorEastAsia" w:hAnsiTheme="majorEastAsia" w:cstheme="majorEastAsia"/>
          <w:b/>
          <w:bCs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2020年工商管理硕士（MBA）复试</w:t>
      </w:r>
    </w:p>
    <w:p w14:paraId="2380F63E" w14:textId="5DB40CC7" w:rsidR="000F5052" w:rsidRDefault="009D41E0">
      <w:pPr>
        <w:jc w:val="center"/>
        <w:rPr>
          <w:rFonts w:asciiTheme="majorEastAsia" w:eastAsiaTheme="majorEastAsia" w:hAnsiTheme="majorEastAsia" w:cstheme="majorEastAsia"/>
          <w:b/>
          <w:bCs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《</w:t>
      </w:r>
      <w:r w:rsidR="004E35B5"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思想政治理论</w:t>
      </w:r>
      <w:r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》考试大纲</w:t>
      </w:r>
    </w:p>
    <w:p w14:paraId="25737973" w14:textId="77777777" w:rsidR="000F5052" w:rsidRDefault="000F5052">
      <w:pPr>
        <w:rPr>
          <w:rFonts w:ascii="仿宋_GB2312" w:eastAsia="仿宋_GB2312" w:hAnsi="仿宋_GB2312" w:cs="仿宋_GB2312"/>
          <w:sz w:val="32"/>
          <w:szCs w:val="32"/>
        </w:rPr>
      </w:pPr>
    </w:p>
    <w:p w14:paraId="5A06EAD8" w14:textId="77777777" w:rsidR="000F5052" w:rsidRDefault="009D41E0">
      <w:pPr>
        <w:ind w:firstLineChars="200" w:firstLine="643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一、考试性质</w:t>
      </w:r>
    </w:p>
    <w:p w14:paraId="566C57E7" w14:textId="57F0C13A" w:rsidR="000F5052" w:rsidRDefault="009D41E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治理论复试是为招收工商管理硕士研究生（MBA）而设置的具有选拔性质的复试科目，其目的是科学、公平、有效地测试考生掌握政治理论知识的情况，以及运用马克思主义的立场、观点和方法分析、解决问题的能力，以保证被录取者具有基本的政治理论素质</w:t>
      </w:r>
      <w:r w:rsidR="008D1A19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1575274A" w14:textId="77777777" w:rsidR="000F5052" w:rsidRDefault="009D41E0">
      <w:pPr>
        <w:ind w:firstLineChars="200" w:firstLine="643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二、考试要求</w:t>
      </w:r>
    </w:p>
    <w:p w14:paraId="4A710AB6" w14:textId="77777777" w:rsidR="000F5052" w:rsidRDefault="009D41E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治理论考试涵盖马克思主义基本原理、毛泽东思想和中国特色社会主义理论体系、党的重要会议报告决议等内容。要求考生准确地再现政治理论的有关知识，准确、恰当地使用政治理论专业术语，正确运用有关原理，解释和论证某种观点，辨明理论是非，运用马克思主义的立场、观点和方法，比较和分析有关社会现象或实际问题。</w:t>
      </w:r>
    </w:p>
    <w:p w14:paraId="6DB4D73C" w14:textId="77777777" w:rsidR="000F5052" w:rsidRDefault="009D41E0">
      <w:pPr>
        <w:ind w:firstLineChars="200" w:firstLine="643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三、考试形式和时间</w:t>
      </w:r>
    </w:p>
    <w:p w14:paraId="4DB200F2" w14:textId="77777777" w:rsidR="000F5052" w:rsidRDefault="009D41E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考试形式：开卷笔试。</w:t>
      </w:r>
    </w:p>
    <w:p w14:paraId="40DB3056" w14:textId="77777777" w:rsidR="000F5052" w:rsidRDefault="009D41E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考试时间：180分钟。</w:t>
      </w:r>
    </w:p>
    <w:p w14:paraId="33DA26B7" w14:textId="77777777" w:rsidR="000F5052" w:rsidRDefault="009D41E0">
      <w:pPr>
        <w:ind w:firstLineChars="200" w:firstLine="643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四、考试范围和参考资料</w:t>
      </w:r>
    </w:p>
    <w:p w14:paraId="530BFB4B" w14:textId="77777777" w:rsidR="000F5052" w:rsidRDefault="009D41E0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1.《马克思主义理论基本原理概论》，高等教育出版社，2018年修订版；</w:t>
      </w:r>
    </w:p>
    <w:p w14:paraId="0DB44AA9" w14:textId="77777777" w:rsidR="000F5052" w:rsidRDefault="009D41E0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2.《毛泽东思想和中国特色社会主义理论体系概论》，高等教育出版社，2018年修订版；</w:t>
      </w:r>
    </w:p>
    <w:p w14:paraId="58A0E3C6" w14:textId="77777777" w:rsidR="000F5052" w:rsidRDefault="009D41E0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3.习近平在中国共产党第十九次全国代表大会上的报告《决胜全面建成小康社会夺取新时代中国特色社会主义伟大胜利》；</w:t>
      </w:r>
    </w:p>
    <w:p w14:paraId="2F4F0D7B" w14:textId="77777777" w:rsidR="000F5052" w:rsidRDefault="009D41E0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4.《习近平新时代中国特色社会主义思想三十讲》，学习出版社。</w:t>
      </w:r>
    </w:p>
    <w:p w14:paraId="06C4E667" w14:textId="77777777" w:rsidR="000F5052" w:rsidRDefault="009D41E0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《中共中央关于坚持和完善中国特色社会主义制度、推进国家治理体系和治理能力现代化若干重大问题的决定》，</w:t>
      </w:r>
      <w:r>
        <w:rPr>
          <w:rFonts w:ascii="仿宋_GB2312" w:eastAsia="仿宋_GB2312" w:hAnsi="仿宋_GB2312" w:cs="仿宋_GB2312" w:hint="eastAsia"/>
          <w:sz w:val="32"/>
          <w:szCs w:val="32"/>
        </w:rPr>
        <w:t>中国共产党第十九届中央委员会第四次全体会议通过。</w:t>
      </w:r>
    </w:p>
    <w:sectPr w:rsidR="000F505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C98743" w14:textId="77777777" w:rsidR="00C76848" w:rsidRDefault="00C76848">
      <w:r>
        <w:separator/>
      </w:r>
    </w:p>
  </w:endnote>
  <w:endnote w:type="continuationSeparator" w:id="0">
    <w:p w14:paraId="3566D851" w14:textId="77777777" w:rsidR="00C76848" w:rsidRDefault="00C76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F3C8C5" w14:textId="77777777" w:rsidR="000F5052" w:rsidRDefault="009D41E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C61D41E" wp14:editId="30135E3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130DBE" w14:textId="77777777" w:rsidR="000F5052" w:rsidRDefault="009D41E0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61D41E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72130DBE" w14:textId="77777777" w:rsidR="000F5052" w:rsidRDefault="009D41E0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38CA8" w14:textId="77777777" w:rsidR="00C76848" w:rsidRDefault="00C76848">
      <w:r>
        <w:separator/>
      </w:r>
    </w:p>
  </w:footnote>
  <w:footnote w:type="continuationSeparator" w:id="0">
    <w:p w14:paraId="68B83EE3" w14:textId="77777777" w:rsidR="00C76848" w:rsidRDefault="00C768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5910E22"/>
    <w:rsid w:val="000F5052"/>
    <w:rsid w:val="004E35B5"/>
    <w:rsid w:val="008D1A19"/>
    <w:rsid w:val="009D41E0"/>
    <w:rsid w:val="00C76848"/>
    <w:rsid w:val="054860D8"/>
    <w:rsid w:val="16377489"/>
    <w:rsid w:val="27757C76"/>
    <w:rsid w:val="3B877E70"/>
    <w:rsid w:val="45910E22"/>
    <w:rsid w:val="4AC8607D"/>
    <w:rsid w:val="4BFF28BA"/>
    <w:rsid w:val="5840009B"/>
    <w:rsid w:val="59996D20"/>
    <w:rsid w:val="70C4708B"/>
    <w:rsid w:val="74580120"/>
    <w:rsid w:val="7918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1D3FFF"/>
  <w15:docId w15:val="{A741FE59-F073-4F3B-BC92-6316C4C5E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王伦【商学院其他】</cp:lastModifiedBy>
  <cp:revision>3</cp:revision>
  <dcterms:created xsi:type="dcterms:W3CDTF">2020-05-15T09:28:00Z</dcterms:created>
  <dcterms:modified xsi:type="dcterms:W3CDTF">2020-05-15T11:19:00Z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