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188"/>
      </w:pPr>
      <w:r>
        <w:t>北京银行简介</w:t>
      </w:r>
    </w:p>
    <w:p>
      <w:pPr>
        <w:pStyle w:val="3"/>
        <w:rPr>
          <w:rFonts w:ascii="宋体"/>
          <w:b/>
          <w:sz w:val="36"/>
        </w:rPr>
      </w:pPr>
    </w:p>
    <w:p>
      <w:pPr>
        <w:pStyle w:val="3"/>
        <w:spacing w:before="3"/>
        <w:rPr>
          <w:rFonts w:ascii="宋体"/>
          <w:b/>
          <w:sz w:val="27"/>
        </w:rPr>
      </w:pPr>
    </w:p>
    <w:p>
      <w:pPr>
        <w:pStyle w:val="3"/>
        <w:spacing w:line="364" w:lineRule="auto"/>
        <w:ind w:left="120" w:right="104" w:firstLine="640"/>
      </w:pPr>
      <w:r>
        <w:rPr>
          <w:spacing w:val="-1"/>
        </w:rPr>
        <w:t xml:space="preserve">北京银行股份有限公司成立于 </w:t>
      </w:r>
      <w:r>
        <w:t>1996</w:t>
      </w:r>
      <w:r>
        <w:rPr>
          <w:spacing w:val="-3"/>
        </w:rPr>
        <w:t xml:space="preserve"> 年，目前是中国最</w:t>
      </w:r>
      <w:r>
        <w:rPr>
          <w:spacing w:val="-5"/>
        </w:rPr>
        <w:t>大的城市商业银行。近年来，北京银行依托中国经济腾飞崛起的大好形势，相继实现了引入</w:t>
      </w:r>
      <w:bookmarkStart w:id="0" w:name="_GoBack"/>
      <w:bookmarkEnd w:id="0"/>
      <w:r>
        <w:rPr>
          <w:spacing w:val="-5"/>
        </w:rPr>
        <w:t>外资、发行上市、资本化运</w:t>
      </w:r>
      <w:r>
        <w:rPr>
          <w:spacing w:val="-4"/>
        </w:rPr>
        <w:t>作、跨区域、国际化发展等一系列战略突破，推动了竞争能</w:t>
      </w:r>
      <w:r>
        <w:rPr>
          <w:spacing w:val="-5"/>
        </w:rPr>
        <w:t>力和品牌形象大幅提升，迎来了跨越发展新时期，由此开启</w:t>
      </w:r>
      <w:r>
        <w:rPr>
          <w:spacing w:val="3"/>
          <w:w w:val="95"/>
        </w:rPr>
        <w:t xml:space="preserve">了创新发展的华彩篇章。目前，北京银行已在北京、天津、 </w:t>
      </w:r>
      <w:r>
        <w:rPr>
          <w:spacing w:val="-3"/>
        </w:rPr>
        <w:t>上海、西安、深圳、杭州、长沙、南京、济南及南昌等十余</w:t>
      </w:r>
      <w:r>
        <w:rPr>
          <w:spacing w:val="-9"/>
        </w:rPr>
        <w:t xml:space="preserve">个中心城市以及香港、荷兰拥有近 </w:t>
      </w:r>
      <w:r>
        <w:t>550</w:t>
      </w:r>
      <w:r>
        <w:rPr>
          <w:spacing w:val="-11"/>
        </w:rPr>
        <w:t xml:space="preserve"> 家分支机构。各项经</w:t>
      </w:r>
      <w:r>
        <w:rPr>
          <w:spacing w:val="-12"/>
        </w:rPr>
        <w:t xml:space="preserve">营指标均达到国际银行业先进水平，公司价值排名中国区域性发展银行首位，品牌价值攀升至 </w:t>
      </w:r>
      <w:r>
        <w:t>309.56</w:t>
      </w:r>
      <w:r>
        <w:rPr>
          <w:spacing w:val="-3"/>
        </w:rPr>
        <w:t xml:space="preserve"> 亿元，一级资本</w:t>
      </w:r>
    </w:p>
    <w:p>
      <w:pPr>
        <w:pStyle w:val="3"/>
        <w:spacing w:before="9" w:line="364" w:lineRule="auto"/>
        <w:ind w:left="120" w:right="257"/>
        <w:jc w:val="both"/>
      </w:pPr>
      <w:r>
        <w:rPr>
          <w:spacing w:val="-1"/>
        </w:rPr>
        <w:t xml:space="preserve">排名全球千家大银行第 </w:t>
      </w:r>
      <w:r>
        <w:t>73</w:t>
      </w:r>
      <w:r>
        <w:rPr>
          <w:spacing w:val="-4"/>
        </w:rPr>
        <w:t xml:space="preserve"> 位，连续三年跻身全球银行业百强，成为中国最具创新能力和发展潜力的中小银行，国内中小银行改革发展道路上的闪亮标杆。</w:t>
      </w:r>
    </w:p>
    <w:p>
      <w:pPr>
        <w:spacing w:after="0" w:line="364" w:lineRule="auto"/>
        <w:jc w:val="both"/>
        <w:sectPr>
          <w:type w:val="continuous"/>
          <w:pgSz w:w="11910" w:h="16840"/>
          <w:pgMar w:top="1480" w:right="1540" w:bottom="280" w:left="1680" w:header="720" w:footer="720" w:gutter="0"/>
        </w:sectPr>
      </w:pPr>
    </w:p>
    <w:p>
      <w:pPr>
        <w:pStyle w:val="2"/>
      </w:pPr>
      <w:r>
        <w:t>云南西山北银村镇银行简介</w:t>
      </w:r>
    </w:p>
    <w:p>
      <w:pPr>
        <w:pStyle w:val="3"/>
        <w:rPr>
          <w:rFonts w:ascii="宋体"/>
          <w:b/>
          <w:sz w:val="36"/>
        </w:rPr>
      </w:pPr>
    </w:p>
    <w:p>
      <w:pPr>
        <w:pStyle w:val="3"/>
        <w:spacing w:before="3"/>
        <w:rPr>
          <w:rFonts w:ascii="宋体"/>
          <w:b/>
          <w:sz w:val="27"/>
        </w:rPr>
      </w:pPr>
    </w:p>
    <w:p>
      <w:pPr>
        <w:pStyle w:val="3"/>
        <w:spacing w:line="364" w:lineRule="auto"/>
        <w:ind w:left="120" w:right="256" w:firstLine="640"/>
        <w:jc w:val="both"/>
        <w:rPr>
          <w:sz w:val="30"/>
        </w:rPr>
      </w:pPr>
      <w:r>
        <w:rPr>
          <w:spacing w:val="13"/>
          <w:w w:val="95"/>
        </w:rPr>
        <w:t xml:space="preserve">云南西山北银村镇银行股份有限公司是由北京银行作 </w:t>
      </w:r>
      <w:r>
        <w:t>为主发起人并控股，联合优质股东，经中国银行业监督管理</w:t>
      </w:r>
      <w:r>
        <w:rPr>
          <w:spacing w:val="-2"/>
        </w:rPr>
        <w:t>委员会批准设立的新型普惠金融银行业机构。营业地点位于</w:t>
      </w:r>
      <w:r>
        <w:rPr>
          <w:spacing w:val="-6"/>
        </w:rPr>
        <w:t>昆明市地标建筑，万达昆明双塔</w:t>
      </w:r>
      <w:r>
        <w:t>﹒</w:t>
      </w:r>
      <w:r>
        <w:rPr>
          <w:spacing w:val="-21"/>
        </w:rPr>
        <w:t xml:space="preserve">北塔楼 </w:t>
      </w:r>
      <w:r>
        <w:t>9F</w:t>
      </w:r>
      <w:r>
        <w:rPr>
          <w:spacing w:val="-9"/>
        </w:rPr>
        <w:t>。是一家立足于</w:t>
      </w:r>
      <w:r>
        <w:t>西山区，</w:t>
      </w:r>
      <w:r>
        <w:rPr>
          <w:sz w:val="30"/>
        </w:rPr>
        <w:t>市场定位为“支农、支小、服务社区”的特色银行。</w:t>
      </w:r>
    </w:p>
    <w:p>
      <w:pPr>
        <w:spacing w:after="0" w:line="364" w:lineRule="auto"/>
        <w:jc w:val="both"/>
        <w:rPr>
          <w:sz w:val="30"/>
        </w:rPr>
        <w:sectPr>
          <w:pgSz w:w="11910" w:h="16840"/>
          <w:pgMar w:top="1480" w:right="1540" w:bottom="280" w:left="1680" w:header="720" w:footer="720" w:gutter="0"/>
        </w:sectPr>
      </w:pPr>
    </w:p>
    <w:p>
      <w:pPr>
        <w:pStyle w:val="3"/>
        <w:rPr>
          <w:sz w:val="20"/>
        </w:rPr>
      </w:pPr>
    </w:p>
    <w:p>
      <w:pPr>
        <w:spacing w:before="209"/>
        <w:ind w:left="3310" w:right="0" w:firstLine="0"/>
        <w:jc w:val="left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企业文化理念</w:t>
      </w:r>
    </w:p>
    <w:p>
      <w:pPr>
        <w:pStyle w:val="3"/>
        <w:rPr>
          <w:rFonts w:ascii="宋体"/>
          <w:b/>
        </w:rPr>
      </w:pPr>
    </w:p>
    <w:p>
      <w:pPr>
        <w:pStyle w:val="3"/>
        <w:spacing w:before="4"/>
        <w:rPr>
          <w:rFonts w:ascii="宋体"/>
          <w:b/>
          <w:sz w:val="26"/>
        </w:rPr>
      </w:pPr>
    </w:p>
    <w:p>
      <w:pPr>
        <w:spacing w:before="0" w:line="388" w:lineRule="auto"/>
        <w:ind w:left="120" w:right="255" w:firstLine="0"/>
        <w:jc w:val="left"/>
        <w:rPr>
          <w:sz w:val="30"/>
        </w:rPr>
      </w:pPr>
      <w:r>
        <w:rPr>
          <w:b/>
          <w:spacing w:val="-27"/>
          <w:sz w:val="30"/>
        </w:rPr>
        <w:t>企业使命：</w:t>
      </w:r>
      <w:r>
        <w:rPr>
          <w:spacing w:val="-18"/>
          <w:sz w:val="30"/>
        </w:rPr>
        <w:t>为客户创造价值、为股东创造收益、为员工创造未来、</w:t>
      </w:r>
      <w:r>
        <w:rPr>
          <w:sz w:val="30"/>
        </w:rPr>
        <w:t>为社会创造财富。</w:t>
      </w:r>
    </w:p>
    <w:p>
      <w:pPr>
        <w:pStyle w:val="3"/>
        <w:rPr>
          <w:sz w:val="30"/>
        </w:rPr>
      </w:pPr>
    </w:p>
    <w:p>
      <w:pPr>
        <w:spacing w:before="243"/>
        <w:ind w:left="120" w:right="0" w:firstLine="0"/>
        <w:jc w:val="left"/>
        <w:rPr>
          <w:sz w:val="30"/>
        </w:rPr>
      </w:pPr>
      <w:r>
        <w:rPr>
          <w:b/>
          <w:sz w:val="30"/>
        </w:rPr>
        <w:t>企业愿景：</w:t>
      </w:r>
      <w:r>
        <w:rPr>
          <w:sz w:val="30"/>
        </w:rPr>
        <w:t>建设区域性服务特色化的一流村镇银行。</w:t>
      </w:r>
    </w:p>
    <w:p>
      <w:pPr>
        <w:pStyle w:val="3"/>
        <w:rPr>
          <w:sz w:val="30"/>
        </w:rPr>
      </w:pPr>
    </w:p>
    <w:p>
      <w:pPr>
        <w:pStyle w:val="3"/>
        <w:spacing w:before="5"/>
        <w:rPr>
          <w:sz w:val="37"/>
        </w:rPr>
      </w:pPr>
    </w:p>
    <w:p>
      <w:pPr>
        <w:spacing w:before="0"/>
        <w:ind w:left="120" w:right="0" w:firstLine="0"/>
        <w:jc w:val="left"/>
        <w:rPr>
          <w:sz w:val="30"/>
        </w:rPr>
      </w:pPr>
      <w:r>
        <w:rPr>
          <w:b/>
          <w:sz w:val="30"/>
        </w:rPr>
        <w:t>服务理念：</w:t>
      </w:r>
      <w:r>
        <w:rPr>
          <w:sz w:val="30"/>
        </w:rPr>
        <w:t>真诚，所以信赖。</w:t>
      </w:r>
    </w:p>
    <w:p>
      <w:pPr>
        <w:pStyle w:val="3"/>
        <w:rPr>
          <w:sz w:val="30"/>
        </w:rPr>
      </w:pPr>
    </w:p>
    <w:p>
      <w:pPr>
        <w:pStyle w:val="3"/>
        <w:spacing w:before="5"/>
        <w:rPr>
          <w:sz w:val="37"/>
        </w:rPr>
      </w:pPr>
    </w:p>
    <w:p>
      <w:pPr>
        <w:spacing w:before="0"/>
        <w:ind w:left="120" w:right="0" w:firstLine="0"/>
        <w:jc w:val="left"/>
        <w:rPr>
          <w:sz w:val="30"/>
        </w:rPr>
      </w:pPr>
      <w:r>
        <w:rPr>
          <w:b/>
          <w:sz w:val="30"/>
        </w:rPr>
        <w:t>发展理念：</w:t>
      </w:r>
      <w:r>
        <w:rPr>
          <w:sz w:val="30"/>
        </w:rPr>
        <w:t>创新、协调、绿色、开放、共享。</w:t>
      </w:r>
    </w:p>
    <w:p>
      <w:pPr>
        <w:pStyle w:val="3"/>
        <w:rPr>
          <w:sz w:val="30"/>
        </w:rPr>
      </w:pPr>
    </w:p>
    <w:p>
      <w:pPr>
        <w:pStyle w:val="3"/>
        <w:spacing w:before="6"/>
        <w:rPr>
          <w:sz w:val="37"/>
        </w:rPr>
      </w:pPr>
    </w:p>
    <w:p>
      <w:pPr>
        <w:spacing w:before="0"/>
        <w:ind w:left="120" w:right="0" w:firstLine="0"/>
        <w:jc w:val="left"/>
        <w:rPr>
          <w:sz w:val="30"/>
        </w:rPr>
      </w:pPr>
      <w:r>
        <w:rPr>
          <w:b/>
          <w:sz w:val="30"/>
        </w:rPr>
        <w:t>市场定位：</w:t>
      </w:r>
      <w:r>
        <w:rPr>
          <w:sz w:val="30"/>
        </w:rPr>
        <w:t>支农支小，服务社区。</w:t>
      </w:r>
    </w:p>
    <w:p>
      <w:pPr>
        <w:pStyle w:val="3"/>
        <w:rPr>
          <w:sz w:val="30"/>
        </w:rPr>
      </w:pPr>
    </w:p>
    <w:p>
      <w:pPr>
        <w:pStyle w:val="3"/>
        <w:spacing w:before="5"/>
        <w:rPr>
          <w:sz w:val="37"/>
        </w:rPr>
      </w:pPr>
    </w:p>
    <w:p>
      <w:pPr>
        <w:spacing w:before="0"/>
        <w:ind w:left="120" w:right="0" w:firstLine="0"/>
        <w:jc w:val="left"/>
        <w:rPr>
          <w:sz w:val="30"/>
        </w:rPr>
      </w:pPr>
      <w:r>
        <w:rPr>
          <w:b/>
          <w:sz w:val="30"/>
        </w:rPr>
        <w:t>行训：</w:t>
      </w:r>
      <w:r>
        <w:rPr>
          <w:sz w:val="30"/>
        </w:rPr>
        <w:t>忠诚、自律、敬业、担当。</w:t>
      </w:r>
    </w:p>
    <w:sectPr>
      <w:pgSz w:w="11910" w:h="16840"/>
      <w:pgMar w:top="158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B6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3"/>
      <w:ind w:left="2102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2018-04-11T05:37:00Z</dcterms:created>
  <dc:creator>Administrator</dc:creator>
  <cp:lastModifiedBy>金融学院学管科值班室</cp:lastModifiedBy>
  <dcterms:modified xsi:type="dcterms:W3CDTF">2018-04-11T05:41:46Z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2018-04-11T00:00:00Z</vt:filetime>
  </property>
  <property fmtid="{D5CDD505-2E9C-101B-9397-08002B2CF9AE}" pid="5" name="KSOProductBuildVer">
    <vt:lpwstr>2052-10.1.0.7224</vt:lpwstr>
  </property>
</Properties>
</file>