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Times New Roman" w:hAnsi="Times New Roman" w:eastAsia="仿宋"/>
          <w:b/>
          <w:bCs/>
          <w:color w:val="000000"/>
          <w:kern w:val="0"/>
          <w:sz w:val="30"/>
          <w:szCs w:val="30"/>
          <w:lang w:bidi="ar"/>
        </w:rPr>
      </w:pPr>
      <w:bookmarkStart w:id="0" w:name="_GoBack"/>
      <w:r>
        <w:rPr>
          <w:rFonts w:ascii="Times New Roman" w:hAnsi="Times New Roman" w:eastAsia="仿宋"/>
          <w:b/>
          <w:bCs/>
          <w:color w:val="000000"/>
          <w:kern w:val="0"/>
          <w:sz w:val="30"/>
          <w:szCs w:val="30"/>
          <w:lang w:bidi="ar"/>
        </w:rPr>
        <w:t>附件</w:t>
      </w:r>
      <w:r>
        <w:rPr>
          <w:rFonts w:hint="eastAsia" w:ascii="Times New Roman" w:hAnsi="Times New Roman" w:eastAsia="仿宋"/>
          <w:b/>
          <w:bCs/>
          <w:color w:val="000000"/>
          <w:kern w:val="0"/>
          <w:sz w:val="30"/>
          <w:szCs w:val="30"/>
          <w:lang w:bidi="ar"/>
        </w:rPr>
        <w:t>1</w:t>
      </w:r>
      <w:r>
        <w:rPr>
          <w:rFonts w:ascii="Times New Roman" w:hAnsi="Times New Roman" w:eastAsia="仿宋"/>
          <w:b/>
          <w:bCs/>
          <w:color w:val="000000"/>
          <w:kern w:val="0"/>
          <w:sz w:val="30"/>
          <w:szCs w:val="30"/>
          <w:lang w:bidi="ar"/>
        </w:rPr>
        <w:t>：</w:t>
      </w:r>
    </w:p>
    <w:p>
      <w:pPr>
        <w:widowControl/>
        <w:spacing w:line="560" w:lineRule="exact"/>
        <w:jc w:val="center"/>
        <w:rPr>
          <w:rFonts w:ascii="Times New Roman" w:hAnsi="Times New Roman"/>
        </w:rPr>
      </w:pPr>
      <w:r>
        <w:rPr>
          <w:rFonts w:ascii="Times New Roman" w:hAnsi="Times New Roman" w:eastAsia="方正小标宋简体"/>
          <w:color w:val="000000"/>
          <w:kern w:val="0"/>
          <w:sz w:val="43"/>
          <w:szCs w:val="43"/>
          <w:lang w:bidi="ar"/>
        </w:rPr>
        <w:t>云南财经大学</w:t>
      </w:r>
      <w:r>
        <w:rPr>
          <w:rFonts w:hint="eastAsia" w:ascii="Times New Roman" w:hAnsi="Times New Roman" w:eastAsia="方正小标宋简体"/>
          <w:color w:val="000000"/>
          <w:kern w:val="0"/>
          <w:sz w:val="43"/>
          <w:szCs w:val="43"/>
          <w:lang w:bidi="ar"/>
        </w:rPr>
        <w:t>2022</w:t>
      </w:r>
      <w:r>
        <w:rPr>
          <w:rFonts w:ascii="Times New Roman" w:hAnsi="Times New Roman" w:eastAsia="方正小标宋简体"/>
          <w:color w:val="000000"/>
          <w:kern w:val="0"/>
          <w:sz w:val="43"/>
          <w:szCs w:val="43"/>
          <w:lang w:bidi="ar"/>
        </w:rPr>
        <w:t>年研究生招生网络远程复试考场规则</w:t>
      </w:r>
    </w:p>
    <w:bookmarkEnd w:id="0"/>
    <w:p>
      <w:pPr>
        <w:widowControl/>
        <w:spacing w:line="560" w:lineRule="exact"/>
        <w:ind w:firstLine="930" w:firstLineChars="300"/>
        <w:rPr>
          <w:rFonts w:ascii="Times New Roman" w:hAnsi="Times New Roman" w:eastAsia="仿宋"/>
          <w:color w:val="000000"/>
          <w:kern w:val="0"/>
          <w:sz w:val="31"/>
          <w:szCs w:val="31"/>
          <w:lang w:bidi="ar"/>
        </w:rPr>
      </w:pPr>
    </w:p>
    <w:p>
      <w:pPr>
        <w:widowControl/>
        <w:spacing w:line="560" w:lineRule="exact"/>
        <w:ind w:firstLine="600" w:firstLineChars="200"/>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1.考生应当自觉服从考试工作人员管理，严格遵从考试工作人员关于网络远程考场入场、离场、打开视频的指令，不得以任何理由妨碍考试工作人员履行职责，不得扰乱网络远程复试考场及其他相关网络远程场所的秩序。 </w:t>
      </w:r>
    </w:p>
    <w:p>
      <w:pPr>
        <w:widowControl/>
        <w:spacing w:line="560" w:lineRule="exact"/>
        <w:ind w:firstLine="600" w:firstLineChars="200"/>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2.考生应按要求备妥软硬件条件和网络环境，提前安装指 </w:t>
      </w:r>
    </w:p>
    <w:p>
      <w:pPr>
        <w:widowControl/>
        <w:spacing w:line="560" w:lineRule="exact"/>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定软件配合软件测试。按规定时间启动指定软件或登录指定网 </w:t>
      </w:r>
    </w:p>
    <w:p>
      <w:pPr>
        <w:widowControl/>
        <w:spacing w:line="560" w:lineRule="exact"/>
        <w:rPr>
          <w:rFonts w:ascii="Times New Roman" w:hAnsi="Times New Roman" w:eastAsia="仿宋_GB2312"/>
          <w:color w:val="000000"/>
          <w:kern w:val="0"/>
          <w:sz w:val="30"/>
          <w:szCs w:val="30"/>
          <w:lang w:bidi="ar"/>
        </w:rPr>
      </w:pPr>
      <w:r>
        <w:rPr>
          <w:rFonts w:ascii="Times New Roman" w:hAnsi="Times New Roman" w:eastAsia="仿宋_GB2312"/>
          <w:color w:val="000000"/>
          <w:kern w:val="0"/>
          <w:sz w:val="30"/>
          <w:szCs w:val="30"/>
          <w:lang w:bidi="ar"/>
        </w:rPr>
        <w:t>络平台参加网络远程复试。复试期间不允许启动QQ、微信、钉钉等其他与复试系统无关的软件。</w:t>
      </w:r>
    </w:p>
    <w:p>
      <w:pPr>
        <w:widowControl/>
        <w:spacing w:line="560" w:lineRule="exact"/>
        <w:ind w:firstLine="600" w:firstLineChars="200"/>
        <w:rPr>
          <w:rFonts w:ascii="Times New Roman" w:hAnsi="Times New Roman" w:eastAsia="仿宋_GB2312"/>
          <w:color w:val="000000"/>
          <w:kern w:val="0"/>
          <w:sz w:val="30"/>
          <w:szCs w:val="30"/>
          <w:lang w:bidi="ar"/>
        </w:rPr>
      </w:pPr>
      <w:r>
        <w:rPr>
          <w:rFonts w:ascii="Times New Roman" w:hAnsi="Times New Roman" w:eastAsia="仿宋_GB2312"/>
          <w:color w:val="000000"/>
          <w:kern w:val="0"/>
          <w:sz w:val="30"/>
          <w:szCs w:val="30"/>
          <w:lang w:bidi="ar"/>
        </w:rPr>
        <w:t>3.考生应按照报考学院（中心、所）通知的复试时间准时参加远程在线复试的</w:t>
      </w:r>
      <w:r>
        <w:rPr>
          <w:rFonts w:hint="eastAsia" w:ascii="Times New Roman" w:hAnsi="Times New Roman" w:eastAsia="仿宋_GB2312"/>
          <w:color w:val="000000"/>
          <w:kern w:val="0"/>
          <w:sz w:val="30"/>
          <w:szCs w:val="30"/>
          <w:lang w:bidi="ar"/>
        </w:rPr>
        <w:t>候</w:t>
      </w:r>
      <w:r>
        <w:rPr>
          <w:rFonts w:ascii="Times New Roman" w:hAnsi="Times New Roman" w:eastAsia="仿宋_GB2312"/>
          <w:color w:val="000000"/>
          <w:kern w:val="0"/>
          <w:sz w:val="30"/>
          <w:szCs w:val="30"/>
          <w:lang w:bidi="ar"/>
        </w:rPr>
        <w:t>考，无特殊原因未按照考务人员通知时间到场</w:t>
      </w:r>
      <w:r>
        <w:rPr>
          <w:rFonts w:hint="eastAsia" w:ascii="Times New Roman" w:hAnsi="Times New Roman" w:eastAsia="仿宋_GB2312"/>
          <w:color w:val="000000"/>
          <w:kern w:val="0"/>
          <w:sz w:val="30"/>
          <w:szCs w:val="30"/>
          <w:lang w:bidi="ar"/>
        </w:rPr>
        <w:t>候</w:t>
      </w:r>
      <w:r>
        <w:rPr>
          <w:rFonts w:ascii="Times New Roman" w:hAnsi="Times New Roman" w:eastAsia="仿宋_GB2312"/>
          <w:color w:val="000000"/>
          <w:kern w:val="0"/>
          <w:sz w:val="30"/>
          <w:szCs w:val="30"/>
          <w:lang w:bidi="ar"/>
        </w:rPr>
        <w:t>考的，迟到20分钟以上者视为放弃复试资格。</w:t>
      </w:r>
    </w:p>
    <w:p>
      <w:pPr>
        <w:widowControl/>
        <w:spacing w:line="560" w:lineRule="exact"/>
        <w:ind w:firstLine="600" w:firstLineChars="200"/>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4.考生必须凭本人初试《准考证》和有效居民身份证参加 </w:t>
      </w:r>
    </w:p>
    <w:p>
      <w:pPr>
        <w:widowControl/>
        <w:spacing w:line="560" w:lineRule="exact"/>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网络远程复试，并主动配合身份验证核查等。复试期间不允许 </w:t>
      </w:r>
    </w:p>
    <w:p>
      <w:pPr>
        <w:widowControl/>
        <w:spacing w:line="560" w:lineRule="exact"/>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采用任何方式变声、更改人像。 </w:t>
      </w:r>
    </w:p>
    <w:p>
      <w:pPr>
        <w:widowControl/>
        <w:spacing w:line="560" w:lineRule="exact"/>
        <w:ind w:firstLine="600" w:firstLineChars="200"/>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5.考生应选择独立安静房间独自参加网络远程复试。整个 </w:t>
      </w:r>
    </w:p>
    <w:p>
      <w:pPr>
        <w:widowControl/>
        <w:spacing w:line="560" w:lineRule="exact"/>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复试期间，房间必须保持安静明亮，房间内不得有其他人，也 </w:t>
      </w:r>
    </w:p>
    <w:p>
      <w:pPr>
        <w:widowControl/>
        <w:spacing w:line="560" w:lineRule="exact"/>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不允许出现其他声音。不得由他人替考，也不得接受他人或机 </w:t>
      </w:r>
    </w:p>
    <w:p>
      <w:pPr>
        <w:widowControl/>
        <w:spacing w:line="560" w:lineRule="exact"/>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构以任何方式助考。复试期间视频背景必须是真实环境，不允 </w:t>
      </w:r>
    </w:p>
    <w:p>
      <w:pPr>
        <w:widowControl/>
        <w:spacing w:line="560" w:lineRule="exact"/>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许使用虚拟背景、更换视频背景。 </w:t>
      </w:r>
    </w:p>
    <w:p>
      <w:pPr>
        <w:widowControl/>
        <w:spacing w:line="560" w:lineRule="exact"/>
        <w:ind w:firstLine="600" w:firstLineChars="200"/>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6.考生音频视频必须全程开启，全程正面免冠朝向摄像头，保证头肩部及双手出现在视频画面正中间。考生应衣着得体，不得佩戴口罩或墨镜保证面部清晰可见，头发不可遮挡耳朵，不得戴耳饰，原则上不得使用耳机（耳麦）。不得佩戴手环等具有数据传输功能或存储功能的电子设备。 </w:t>
      </w:r>
    </w:p>
    <w:p>
      <w:pPr>
        <w:widowControl/>
        <w:spacing w:line="560" w:lineRule="exact"/>
        <w:ind w:firstLine="600" w:firstLineChars="200"/>
        <w:rPr>
          <w:rFonts w:ascii="Times New Roman" w:hAnsi="Times New Roman" w:eastAsia="仿宋_GB2312"/>
          <w:color w:val="000000"/>
          <w:kern w:val="0"/>
          <w:sz w:val="30"/>
          <w:szCs w:val="30"/>
          <w:lang w:bidi="ar"/>
        </w:rPr>
      </w:pPr>
      <w:r>
        <w:rPr>
          <w:rFonts w:ascii="Times New Roman" w:hAnsi="Times New Roman" w:eastAsia="仿宋_GB2312"/>
          <w:color w:val="000000"/>
          <w:kern w:val="0"/>
          <w:sz w:val="30"/>
          <w:szCs w:val="30"/>
          <w:lang w:bidi="ar"/>
        </w:rPr>
        <w:t>7.复试全程考生应保持注视摄像头，视线不得离开。复试 期间不得以任何方式查阅资料。学院（中心、所）有特殊规定者，以学院（中心、所）规定为准。</w:t>
      </w:r>
    </w:p>
    <w:p>
      <w:pPr>
        <w:widowControl/>
        <w:spacing w:line="560" w:lineRule="exact"/>
        <w:ind w:firstLine="600" w:firstLineChars="200"/>
        <w:rPr>
          <w:rFonts w:ascii="Times New Roman" w:hAnsi="Times New Roman" w:eastAsia="仿宋_GB2312"/>
          <w:sz w:val="30"/>
          <w:szCs w:val="30"/>
        </w:rPr>
      </w:pPr>
      <w:r>
        <w:rPr>
          <w:rFonts w:ascii="Times New Roman" w:hAnsi="Times New Roman" w:eastAsia="仿宋_GB2312"/>
          <w:color w:val="000000"/>
          <w:kern w:val="0"/>
          <w:sz w:val="30"/>
          <w:szCs w:val="30"/>
          <w:lang w:bidi="ar"/>
        </w:rPr>
        <w:t>8.复试过程中未经考务工作人员同意擅自操作复试终端设备退出复试考场的视为放弃复试资格。</w:t>
      </w:r>
    </w:p>
    <w:p>
      <w:pPr>
        <w:widowControl/>
        <w:spacing w:line="560" w:lineRule="exact"/>
        <w:ind w:firstLine="600" w:firstLineChars="200"/>
        <w:rPr>
          <w:rFonts w:ascii="Times New Roman" w:hAnsi="Times New Roman" w:eastAsia="仿宋_GB2312"/>
          <w:sz w:val="30"/>
          <w:szCs w:val="30"/>
        </w:rPr>
      </w:pPr>
      <w:r>
        <w:rPr>
          <w:rFonts w:ascii="Times New Roman" w:hAnsi="Times New Roman" w:eastAsia="仿宋_GB2312"/>
          <w:color w:val="000000"/>
          <w:kern w:val="0"/>
          <w:sz w:val="30"/>
          <w:szCs w:val="30"/>
          <w:lang w:bidi="ar"/>
        </w:rPr>
        <w:t xml:space="preserve">9.复试期间考生不得录屏录像录音。 </w:t>
      </w:r>
    </w:p>
    <w:p>
      <w:pPr>
        <w:widowControl/>
        <w:spacing w:line="560" w:lineRule="exact"/>
        <w:ind w:firstLine="600" w:firstLineChars="200"/>
        <w:rPr>
          <w:rFonts w:ascii="Times New Roman" w:hAnsi="Times New Roman" w:eastAsia="仿宋_GB2312"/>
          <w:sz w:val="30"/>
          <w:szCs w:val="30"/>
        </w:rPr>
      </w:pPr>
      <w:r>
        <w:rPr>
          <w:rFonts w:ascii="Times New Roman" w:hAnsi="Times New Roman" w:eastAsia="仿宋_GB2312"/>
          <w:color w:val="000000"/>
          <w:kern w:val="0"/>
          <w:sz w:val="30"/>
          <w:szCs w:val="30"/>
          <w:lang w:bidi="ar"/>
        </w:rPr>
        <w:t>10.考试结束后，考生应按复试组老师要求退出网络复试考场。退出考场后，考生不得再进入候考室或复试考场。</w:t>
      </w:r>
    </w:p>
    <w:p>
      <w:pPr>
        <w:widowControl/>
        <w:spacing w:line="560" w:lineRule="exact"/>
        <w:ind w:firstLine="600" w:firstLineChars="200"/>
        <w:rPr>
          <w:rFonts w:hint="eastAsia" w:ascii="Times New Roman" w:hAnsi="Times New Roman" w:eastAsia="仿宋_GB2312"/>
          <w:color w:val="000000"/>
          <w:kern w:val="0"/>
          <w:sz w:val="30"/>
          <w:szCs w:val="30"/>
          <w:lang w:bidi="ar"/>
        </w:rPr>
      </w:pPr>
      <w:r>
        <w:rPr>
          <w:rFonts w:ascii="Times New Roman" w:hAnsi="Times New Roman" w:eastAsia="仿宋_GB2312"/>
          <w:color w:val="000000"/>
          <w:kern w:val="0"/>
          <w:sz w:val="30"/>
          <w:szCs w:val="30"/>
          <w:lang w:bidi="ar"/>
        </w:rPr>
        <w:t>11.复试期间如发生设备或网络故障，应主动采用学院（中心、所）规定方式与招生学院（中心、所）保持沟通。</w:t>
      </w:r>
    </w:p>
    <w:p>
      <w:r>
        <w:rPr>
          <w:rFonts w:hint="eastAsia" w:ascii="Times New Roman" w:hAnsi="Times New Roman" w:eastAsia="仿宋_GB2312"/>
          <w:sz w:val="30"/>
          <w:szCs w:val="30"/>
        </w:rPr>
        <w:t>12.未按以上要求执行、</w:t>
      </w:r>
      <w:r>
        <w:rPr>
          <w:rFonts w:ascii="Times New Roman" w:hAnsi="Times New Roman" w:eastAsia="仿宋_GB2312"/>
          <w:sz w:val="30"/>
          <w:szCs w:val="30"/>
        </w:rPr>
        <w:t>扰乱网络远程复试考场秩序</w:t>
      </w:r>
      <w:r>
        <w:rPr>
          <w:rFonts w:hint="eastAsia" w:ascii="Times New Roman" w:hAnsi="Times New Roman" w:eastAsia="仿宋_GB2312"/>
          <w:sz w:val="30"/>
          <w:szCs w:val="30"/>
        </w:rPr>
        <w:t>、</w:t>
      </w:r>
      <w:r>
        <w:rPr>
          <w:rFonts w:ascii="Times New Roman" w:hAnsi="Times New Roman" w:eastAsia="仿宋_GB2312"/>
          <w:sz w:val="30"/>
          <w:szCs w:val="30"/>
        </w:rPr>
        <w:t>妨碍考试工作人员履行职责</w:t>
      </w:r>
      <w:r>
        <w:rPr>
          <w:rFonts w:hint="eastAsia" w:ascii="Times New Roman" w:hAnsi="Times New Roman" w:eastAsia="仿宋_GB2312"/>
          <w:sz w:val="30"/>
          <w:szCs w:val="30"/>
        </w:rPr>
        <w:t>的考生，视为放弃复试资格，触犯法律法规的交由相关部门处置。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950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2022-03-30T07:37:35Z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